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D12A9" w14:textId="77777777" w:rsidR="009012B8" w:rsidRPr="005634A5" w:rsidRDefault="009012B8" w:rsidP="009012B8">
      <w:pPr>
        <w:widowControl w:val="0"/>
        <w:suppressAutoHyphens/>
        <w:spacing w:after="0" w:line="240" w:lineRule="auto"/>
        <w:ind w:right="480"/>
        <w:rPr>
          <w:rFonts w:ascii="Tahoma" w:eastAsia="Arial Unicode MS" w:hAnsi="Tahoma" w:cs="Times New Roman"/>
          <w:b/>
          <w:kern w:val="2"/>
          <w:sz w:val="24"/>
          <w:szCs w:val="20"/>
          <w:lang w:eastAsia="pl-PL"/>
        </w:rPr>
      </w:pPr>
    </w:p>
    <w:p w14:paraId="4A0198AA" w14:textId="2C2D6ECF" w:rsidR="009012B8" w:rsidRPr="00C960CE" w:rsidRDefault="009012B8" w:rsidP="009012B8">
      <w:pPr>
        <w:widowControl w:val="0"/>
        <w:suppressAutoHyphens/>
        <w:spacing w:after="0" w:line="240" w:lineRule="auto"/>
        <w:ind w:right="480"/>
        <w:jc w:val="right"/>
        <w:rPr>
          <w:rFonts w:ascii="Tahoma" w:eastAsia="Arial Unicode MS" w:hAnsi="Tahoma" w:cs="Times New Roman"/>
          <w:b/>
          <w:kern w:val="2"/>
          <w:sz w:val="24"/>
          <w:szCs w:val="20"/>
          <w:lang w:eastAsia="pl-PL"/>
        </w:rPr>
      </w:pPr>
      <w:r w:rsidRPr="00C960CE">
        <w:rPr>
          <w:rFonts w:ascii="Tahoma" w:eastAsia="Arial Unicode MS" w:hAnsi="Tahoma" w:cs="Times New Roman"/>
          <w:b/>
          <w:kern w:val="2"/>
          <w:sz w:val="24"/>
          <w:szCs w:val="20"/>
          <w:lang w:eastAsia="pl-PL"/>
        </w:rPr>
        <w:t>Szadek, dnia</w:t>
      </w:r>
      <w:r w:rsidR="002B3FD0">
        <w:rPr>
          <w:rFonts w:ascii="Tahoma" w:eastAsia="Arial Unicode MS" w:hAnsi="Tahoma" w:cs="Times New Roman"/>
          <w:b/>
          <w:kern w:val="2"/>
          <w:sz w:val="24"/>
          <w:szCs w:val="20"/>
          <w:lang w:eastAsia="pl-PL"/>
        </w:rPr>
        <w:t xml:space="preserve"> 1</w:t>
      </w:r>
      <w:r w:rsidR="002B33F0">
        <w:rPr>
          <w:rFonts w:ascii="Tahoma" w:eastAsia="Arial Unicode MS" w:hAnsi="Tahoma" w:cs="Times New Roman"/>
          <w:b/>
          <w:kern w:val="2"/>
          <w:sz w:val="24"/>
          <w:szCs w:val="20"/>
          <w:lang w:eastAsia="pl-PL"/>
        </w:rPr>
        <w:t>5</w:t>
      </w:r>
      <w:r w:rsidR="002B3FD0">
        <w:rPr>
          <w:rFonts w:ascii="Tahoma" w:eastAsia="Arial Unicode MS" w:hAnsi="Tahoma" w:cs="Times New Roman"/>
          <w:b/>
          <w:kern w:val="2"/>
          <w:sz w:val="24"/>
          <w:szCs w:val="20"/>
          <w:lang w:eastAsia="pl-PL"/>
        </w:rPr>
        <w:t>.</w:t>
      </w:r>
      <w:r w:rsidRPr="002B33F0">
        <w:rPr>
          <w:rFonts w:ascii="Tahoma" w:eastAsia="Arial Unicode MS" w:hAnsi="Tahoma" w:cs="Times New Roman"/>
          <w:b/>
          <w:color w:val="FF0000"/>
          <w:kern w:val="2"/>
          <w:sz w:val="24"/>
          <w:szCs w:val="20"/>
          <w:lang w:eastAsia="pl-PL"/>
        </w:rPr>
        <w:t>1</w:t>
      </w:r>
      <w:r w:rsidR="002B3FD0">
        <w:rPr>
          <w:rFonts w:ascii="Tahoma" w:eastAsia="Arial Unicode MS" w:hAnsi="Tahoma" w:cs="Times New Roman"/>
          <w:b/>
          <w:color w:val="FF0000"/>
          <w:kern w:val="2"/>
          <w:sz w:val="24"/>
          <w:szCs w:val="20"/>
          <w:lang w:eastAsia="pl-PL"/>
        </w:rPr>
        <w:t>2</w:t>
      </w:r>
      <w:r w:rsidRPr="002B33F0">
        <w:rPr>
          <w:rFonts w:ascii="Tahoma" w:eastAsia="Arial Unicode MS" w:hAnsi="Tahoma" w:cs="Times New Roman"/>
          <w:b/>
          <w:color w:val="FF0000"/>
          <w:kern w:val="2"/>
          <w:sz w:val="24"/>
          <w:szCs w:val="20"/>
          <w:lang w:eastAsia="pl-PL"/>
        </w:rPr>
        <w:t>. 2025 r</w:t>
      </w:r>
      <w:r w:rsidRPr="00C960CE">
        <w:rPr>
          <w:rFonts w:ascii="Tahoma" w:eastAsia="Arial Unicode MS" w:hAnsi="Tahoma" w:cs="Times New Roman"/>
          <w:b/>
          <w:kern w:val="2"/>
          <w:sz w:val="24"/>
          <w:szCs w:val="20"/>
          <w:lang w:eastAsia="pl-PL"/>
        </w:rPr>
        <w:t>.</w:t>
      </w:r>
    </w:p>
    <w:p w14:paraId="3A4A7F3C" w14:textId="6600B438" w:rsidR="009012B8" w:rsidRPr="002B33F0" w:rsidRDefault="009012B8" w:rsidP="009012B8">
      <w:pPr>
        <w:widowControl w:val="0"/>
        <w:suppressAutoHyphens/>
        <w:spacing w:after="0" w:line="240" w:lineRule="auto"/>
        <w:ind w:right="480"/>
        <w:jc w:val="right"/>
        <w:rPr>
          <w:rFonts w:ascii="Tahoma" w:eastAsia="Arial Unicode MS" w:hAnsi="Tahoma" w:cs="Times New Roman"/>
          <w:b/>
          <w:color w:val="FF0000"/>
          <w:kern w:val="2"/>
          <w:sz w:val="24"/>
          <w:szCs w:val="20"/>
          <w:lang w:eastAsia="pl-PL"/>
        </w:rPr>
      </w:pPr>
      <w:r w:rsidRPr="00C960CE">
        <w:rPr>
          <w:rFonts w:ascii="Tahoma" w:eastAsia="Arial Unicode MS" w:hAnsi="Tahoma" w:cs="Times New Roman"/>
          <w:b/>
          <w:kern w:val="2"/>
          <w:sz w:val="24"/>
          <w:szCs w:val="20"/>
          <w:lang w:eastAsia="pl-PL"/>
        </w:rPr>
        <w:t xml:space="preserve">nr sprawy </w:t>
      </w:r>
      <w:r w:rsidRPr="002B33F0">
        <w:rPr>
          <w:rFonts w:ascii="Tahoma" w:eastAsia="Arial Unicode MS" w:hAnsi="Tahoma" w:cs="Times New Roman"/>
          <w:b/>
          <w:color w:val="FF0000"/>
          <w:kern w:val="2"/>
          <w:sz w:val="24"/>
          <w:szCs w:val="20"/>
          <w:lang w:eastAsia="pl-PL"/>
        </w:rPr>
        <w:t>RG.271.1</w:t>
      </w:r>
      <w:r w:rsidR="002B3FD0">
        <w:rPr>
          <w:rFonts w:ascii="Tahoma" w:eastAsia="Arial Unicode MS" w:hAnsi="Tahoma" w:cs="Times New Roman"/>
          <w:b/>
          <w:color w:val="FF0000"/>
          <w:kern w:val="2"/>
          <w:sz w:val="24"/>
          <w:szCs w:val="20"/>
          <w:lang w:eastAsia="pl-PL"/>
        </w:rPr>
        <w:t>7</w:t>
      </w:r>
      <w:r w:rsidRPr="002B33F0">
        <w:rPr>
          <w:rFonts w:ascii="Tahoma" w:eastAsia="Arial Unicode MS" w:hAnsi="Tahoma" w:cs="Times New Roman"/>
          <w:b/>
          <w:color w:val="FF0000"/>
          <w:kern w:val="2"/>
          <w:sz w:val="24"/>
          <w:szCs w:val="20"/>
          <w:lang w:eastAsia="pl-PL"/>
        </w:rPr>
        <w:t>.2025</w:t>
      </w:r>
    </w:p>
    <w:p w14:paraId="56FFF397" w14:textId="77777777" w:rsidR="009012B8" w:rsidRPr="002B33F0" w:rsidRDefault="009012B8" w:rsidP="009012B8">
      <w:pPr>
        <w:widowControl w:val="0"/>
        <w:suppressAutoHyphens/>
        <w:spacing w:after="0" w:line="240" w:lineRule="auto"/>
        <w:ind w:right="480"/>
        <w:rPr>
          <w:rFonts w:ascii="Times New Roman" w:eastAsia="Times New Roman" w:hAnsi="Times New Roman" w:cs="Times New Roman"/>
          <w:b/>
          <w:color w:val="FF0000"/>
          <w:kern w:val="2"/>
          <w:sz w:val="24"/>
          <w:szCs w:val="20"/>
          <w:lang w:eastAsia="pl-PL"/>
        </w:rPr>
      </w:pPr>
    </w:p>
    <w:p w14:paraId="3430DD0B" w14:textId="77777777" w:rsidR="009012B8" w:rsidRPr="005634A5" w:rsidRDefault="009012B8" w:rsidP="009012B8">
      <w:pPr>
        <w:widowControl w:val="0"/>
        <w:suppressAutoHyphens/>
        <w:spacing w:after="0" w:line="240" w:lineRule="auto"/>
        <w:ind w:left="284"/>
        <w:rPr>
          <w:rFonts w:ascii="Tahoma" w:eastAsia="Arial Unicode MS" w:hAnsi="Tahoma" w:cs="Times New Roman"/>
          <w:b/>
          <w:kern w:val="2"/>
          <w:sz w:val="24"/>
          <w:szCs w:val="20"/>
          <w:u w:val="single"/>
          <w:lang w:eastAsia="pl-PL"/>
        </w:rPr>
      </w:pPr>
      <w:r w:rsidRPr="005634A5">
        <w:rPr>
          <w:rFonts w:ascii="Tahoma" w:eastAsia="Arial Unicode MS" w:hAnsi="Tahoma" w:cs="Times New Roman"/>
          <w:b/>
          <w:kern w:val="2"/>
          <w:sz w:val="24"/>
          <w:szCs w:val="20"/>
          <w:u w:val="single"/>
          <w:lang w:eastAsia="pl-PL"/>
        </w:rPr>
        <w:t>Zamawiający</w:t>
      </w:r>
    </w:p>
    <w:p w14:paraId="519CCC22"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eastAsia="pl-PL"/>
        </w:rPr>
      </w:pPr>
      <w:r w:rsidRPr="005634A5">
        <w:rPr>
          <w:rFonts w:ascii="Tahoma" w:eastAsia="Arial Unicode MS" w:hAnsi="Tahoma" w:cs="Times New Roman"/>
          <w:b/>
          <w:kern w:val="2"/>
          <w:sz w:val="24"/>
          <w:szCs w:val="20"/>
          <w:lang w:eastAsia="pl-PL"/>
        </w:rPr>
        <w:t>Gmina i Miasto Szadek</w:t>
      </w:r>
    </w:p>
    <w:p w14:paraId="075005BA"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eastAsia="pl-PL"/>
        </w:rPr>
      </w:pPr>
      <w:r w:rsidRPr="005634A5">
        <w:rPr>
          <w:rFonts w:ascii="Tahoma" w:eastAsia="Arial Unicode MS" w:hAnsi="Tahoma" w:cs="Times New Roman"/>
          <w:b/>
          <w:kern w:val="2"/>
          <w:sz w:val="24"/>
          <w:szCs w:val="20"/>
          <w:lang w:eastAsia="pl-PL"/>
        </w:rPr>
        <w:t>ul. Warszawska 3</w:t>
      </w:r>
    </w:p>
    <w:p w14:paraId="23F86E17"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val="en-AU" w:eastAsia="pl-PL"/>
        </w:rPr>
      </w:pPr>
      <w:r w:rsidRPr="005634A5">
        <w:rPr>
          <w:rFonts w:ascii="Tahoma" w:eastAsia="Arial Unicode MS" w:hAnsi="Tahoma" w:cs="Times New Roman"/>
          <w:b/>
          <w:kern w:val="2"/>
          <w:sz w:val="24"/>
          <w:szCs w:val="20"/>
          <w:lang w:val="en-AU" w:eastAsia="pl-PL"/>
        </w:rPr>
        <w:t>98-240 Szadek</w:t>
      </w:r>
    </w:p>
    <w:p w14:paraId="0CA420B4"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val="en-AU" w:eastAsia="pl-PL"/>
        </w:rPr>
      </w:pPr>
      <w:r w:rsidRPr="005634A5">
        <w:rPr>
          <w:rFonts w:ascii="Tahoma" w:eastAsia="Arial Unicode MS" w:hAnsi="Tahoma" w:cs="Times New Roman"/>
          <w:b/>
          <w:kern w:val="2"/>
          <w:sz w:val="24"/>
          <w:szCs w:val="20"/>
          <w:lang w:val="en-AU" w:eastAsia="pl-PL"/>
        </w:rPr>
        <w:t>Tel. (0-43) 8215004</w:t>
      </w:r>
    </w:p>
    <w:p w14:paraId="0F8763A6"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val="en-AU" w:eastAsia="pl-PL"/>
        </w:rPr>
      </w:pPr>
      <w:r w:rsidRPr="005634A5">
        <w:rPr>
          <w:rFonts w:ascii="Tahoma" w:eastAsia="Arial Unicode MS" w:hAnsi="Tahoma" w:cs="Times New Roman"/>
          <w:b/>
          <w:kern w:val="2"/>
          <w:sz w:val="24"/>
          <w:szCs w:val="20"/>
          <w:lang w:val="en-AU" w:eastAsia="pl-PL"/>
        </w:rPr>
        <w:t>Fax.(0-43) 8215773</w:t>
      </w:r>
    </w:p>
    <w:p w14:paraId="58068B01" w14:textId="77777777" w:rsidR="009012B8" w:rsidRPr="005634A5" w:rsidRDefault="009012B8" w:rsidP="009012B8">
      <w:pPr>
        <w:widowControl w:val="0"/>
        <w:suppressAutoHyphens/>
        <w:spacing w:after="0" w:line="240" w:lineRule="auto"/>
        <w:ind w:left="270"/>
        <w:rPr>
          <w:rFonts w:ascii="Tahoma" w:eastAsia="Arial Unicode MS" w:hAnsi="Tahoma" w:cs="Times New Roman"/>
          <w:b/>
          <w:kern w:val="2"/>
          <w:sz w:val="24"/>
          <w:szCs w:val="20"/>
          <w:lang w:val="en-AU" w:eastAsia="pl-PL"/>
        </w:rPr>
      </w:pPr>
      <w:r w:rsidRPr="005634A5">
        <w:rPr>
          <w:rFonts w:ascii="Tahoma" w:eastAsia="Arial Unicode MS" w:hAnsi="Tahoma" w:cs="Times New Roman"/>
          <w:b/>
          <w:kern w:val="2"/>
          <w:sz w:val="24"/>
          <w:szCs w:val="20"/>
          <w:lang w:val="en-AU" w:eastAsia="pl-PL"/>
        </w:rPr>
        <w:t xml:space="preserve">e-mail: </w:t>
      </w:r>
      <w:hyperlink r:id="rId7" w:history="1">
        <w:r w:rsidRPr="005634A5">
          <w:rPr>
            <w:rFonts w:ascii="Tahoma" w:eastAsia="Arial Unicode MS" w:hAnsi="Tahoma" w:cs="Times New Roman"/>
            <w:b/>
            <w:color w:val="467886" w:themeColor="hyperlink"/>
            <w:kern w:val="2"/>
            <w:sz w:val="24"/>
            <w:szCs w:val="20"/>
            <w:u w:val="single"/>
            <w:lang w:val="en-AU" w:eastAsia="pl-PL"/>
          </w:rPr>
          <w:t>urzad@ugimszadek.pl</w:t>
        </w:r>
      </w:hyperlink>
      <w:r w:rsidRPr="005634A5">
        <w:rPr>
          <w:rFonts w:ascii="Tahoma" w:eastAsia="Arial Unicode MS" w:hAnsi="Tahoma" w:cs="Times New Roman"/>
          <w:b/>
          <w:kern w:val="2"/>
          <w:sz w:val="24"/>
          <w:szCs w:val="20"/>
          <w:lang w:val="en-AU" w:eastAsia="pl-PL"/>
        </w:rPr>
        <w:t xml:space="preserve"> </w:t>
      </w:r>
    </w:p>
    <w:p w14:paraId="0E0F8BF2"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5786995"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7777221D"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30649A16"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1E7818E2"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05F563F"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647C4E94"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FDF7D9B"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BE24C26"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390010F" w14:textId="77777777" w:rsidR="009012B8" w:rsidRPr="005634A5" w:rsidRDefault="009012B8" w:rsidP="009012B8">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46855937" w14:textId="77777777" w:rsidR="009012B8" w:rsidRPr="005634A5" w:rsidRDefault="009012B8" w:rsidP="009012B8">
      <w:pPr>
        <w:widowControl w:val="0"/>
        <w:suppressAutoHyphens/>
        <w:spacing w:after="0" w:line="240" w:lineRule="auto"/>
        <w:jc w:val="center"/>
        <w:rPr>
          <w:rFonts w:ascii="Tahoma" w:eastAsia="Arial Unicode MS" w:hAnsi="Tahoma" w:cs="Times New Roman"/>
          <w:b/>
          <w:kern w:val="2"/>
          <w:sz w:val="28"/>
          <w:szCs w:val="20"/>
          <w:lang w:eastAsia="pl-PL"/>
        </w:rPr>
      </w:pPr>
      <w:r w:rsidRPr="005634A5">
        <w:rPr>
          <w:rFonts w:ascii="Tahoma" w:eastAsia="Arial Unicode MS" w:hAnsi="Tahoma" w:cs="Times New Roman"/>
          <w:b/>
          <w:kern w:val="2"/>
          <w:sz w:val="28"/>
          <w:szCs w:val="20"/>
          <w:lang w:eastAsia="pl-PL"/>
        </w:rPr>
        <w:t>Specyfikacja Warunków Zamówienia</w:t>
      </w:r>
    </w:p>
    <w:p w14:paraId="04BC78BD" w14:textId="77777777" w:rsidR="009012B8" w:rsidRPr="005634A5" w:rsidRDefault="009012B8" w:rsidP="009012B8">
      <w:pPr>
        <w:widowControl w:val="0"/>
        <w:suppressAutoHyphens/>
        <w:spacing w:after="0" w:line="240" w:lineRule="auto"/>
        <w:jc w:val="center"/>
        <w:rPr>
          <w:rFonts w:ascii="Times New Roman" w:eastAsia="Times New Roman" w:hAnsi="Times New Roman" w:cs="Times New Roman"/>
          <w:b/>
          <w:kern w:val="2"/>
          <w:sz w:val="24"/>
          <w:szCs w:val="20"/>
          <w:lang w:eastAsia="pl-PL"/>
        </w:rPr>
      </w:pPr>
    </w:p>
    <w:p w14:paraId="4D709166" w14:textId="34441CC9" w:rsidR="009012B8" w:rsidRPr="003B33F1" w:rsidRDefault="009012B8" w:rsidP="009012B8">
      <w:pPr>
        <w:suppressAutoHyphens/>
        <w:spacing w:after="0" w:line="240" w:lineRule="auto"/>
        <w:ind w:left="1080" w:hanging="1080"/>
        <w:jc w:val="both"/>
        <w:rPr>
          <w:rFonts w:ascii="Tahoma" w:eastAsia="Arial Unicode MS" w:hAnsi="Tahoma"/>
          <w:b/>
          <w:kern w:val="3"/>
          <w:szCs w:val="20"/>
          <w:lang w:eastAsia="pl-PL"/>
        </w:rPr>
      </w:pPr>
      <w:r w:rsidRPr="005634A5">
        <w:rPr>
          <w:rFonts w:ascii="Tahoma" w:eastAsia="Arial Unicode MS" w:hAnsi="Tahoma" w:cs="Times New Roman"/>
          <w:b/>
          <w:sz w:val="24"/>
          <w:szCs w:val="24"/>
          <w:lang w:eastAsia="pl-PL"/>
        </w:rPr>
        <w:t>dotyczy:</w:t>
      </w:r>
      <w:r w:rsidRPr="005634A5">
        <w:rPr>
          <w:rFonts w:ascii="Tahoma" w:eastAsia="Arial Unicode MS" w:hAnsi="Tahoma" w:cs="Times New Roman"/>
          <w:sz w:val="20"/>
          <w:szCs w:val="20"/>
          <w:lang w:eastAsia="pl-PL"/>
        </w:rPr>
        <w:t xml:space="preserve"> </w:t>
      </w:r>
      <w:r w:rsidRPr="005634A5">
        <w:rPr>
          <w:rFonts w:ascii="Tahoma" w:eastAsia="Arial Unicode MS" w:hAnsi="Tahoma" w:cs="Tahoma"/>
          <w:sz w:val="24"/>
          <w:szCs w:val="24"/>
          <w:lang w:eastAsia="pl-PL"/>
        </w:rPr>
        <w:t xml:space="preserve">postępowania o udzielenie zamówienia publicznego w trybie podstawowym bez przeprowadzenia negocjacji, o wartości nieprzekraczającej </w:t>
      </w:r>
      <w:r w:rsidRPr="002C3159">
        <w:rPr>
          <w:rFonts w:ascii="Tahoma" w:eastAsia="Arial Unicode MS" w:hAnsi="Tahoma" w:cs="Tahoma"/>
          <w:sz w:val="24"/>
          <w:szCs w:val="24"/>
          <w:lang w:eastAsia="pl-PL"/>
        </w:rPr>
        <w:t>5.538.000</w:t>
      </w:r>
      <w:r>
        <w:rPr>
          <w:rFonts w:ascii="Tahoma" w:eastAsia="Arial Unicode MS" w:hAnsi="Tahoma" w:cs="Tahoma"/>
          <w:sz w:val="24"/>
          <w:szCs w:val="24"/>
          <w:lang w:eastAsia="pl-PL"/>
        </w:rPr>
        <w:t xml:space="preserve"> </w:t>
      </w:r>
      <w:r w:rsidRPr="005634A5">
        <w:rPr>
          <w:rFonts w:ascii="Tahoma" w:eastAsia="Arial Unicode MS" w:hAnsi="Tahoma" w:cs="Tahoma"/>
          <w:sz w:val="24"/>
          <w:szCs w:val="24"/>
          <w:lang w:eastAsia="pl-PL"/>
        </w:rPr>
        <w:t xml:space="preserve">Euro </w:t>
      </w:r>
      <w:bookmarkStart w:id="0" w:name="_Hlk156303455"/>
      <w:r w:rsidRPr="005634A5">
        <w:rPr>
          <w:rFonts w:ascii="Tahoma" w:eastAsia="Arial Unicode MS" w:hAnsi="Tahoma" w:cs="Tahoma"/>
          <w:sz w:val="24"/>
          <w:szCs w:val="24"/>
          <w:lang w:eastAsia="pl-PL"/>
        </w:rPr>
        <w:t>na roboty budowlane</w:t>
      </w:r>
      <w:bookmarkEnd w:id="0"/>
      <w:r>
        <w:rPr>
          <w:rFonts w:ascii="Tahoma" w:eastAsia="Arial Unicode MS" w:hAnsi="Tahoma" w:cs="Tahoma"/>
          <w:sz w:val="24"/>
          <w:szCs w:val="24"/>
          <w:lang w:eastAsia="pl-PL"/>
        </w:rPr>
        <w:t xml:space="preserve">: </w:t>
      </w:r>
      <w:r w:rsidRPr="009012B8">
        <w:rPr>
          <w:rFonts w:ascii="Tahoma" w:eastAsia="Arial Unicode MS" w:hAnsi="Tahoma" w:cs="Tahoma"/>
          <w:sz w:val="24"/>
          <w:szCs w:val="24"/>
          <w:lang w:eastAsia="pl-PL"/>
        </w:rPr>
        <w:t>Przebudowa sieci wodociągowej azbestowo-cementowej w ulicach: Spacerowa, Sportowa, Spokojna, Sosnowa, Słowiańska, Akacjowa, Słoneczna w miejscowości Szadkowice-Ogrodzim</w:t>
      </w:r>
    </w:p>
    <w:p w14:paraId="7286CC5F" w14:textId="77777777" w:rsidR="009012B8" w:rsidRPr="00266B8E" w:rsidRDefault="009012B8" w:rsidP="009012B8">
      <w:pPr>
        <w:suppressAutoHyphens/>
        <w:spacing w:after="0" w:line="240" w:lineRule="auto"/>
        <w:ind w:left="1080" w:hanging="1080"/>
        <w:jc w:val="both"/>
        <w:rPr>
          <w:rFonts w:ascii="Calibri" w:eastAsia="Times New Roman" w:hAnsi="Calibri" w:cs="Times New Roman"/>
          <w:sz w:val="24"/>
          <w:szCs w:val="24"/>
        </w:rPr>
      </w:pPr>
    </w:p>
    <w:p w14:paraId="385B3BF1" w14:textId="77777777" w:rsidR="009012B8" w:rsidRPr="005634A5" w:rsidRDefault="009012B8" w:rsidP="009012B8">
      <w:pPr>
        <w:widowControl w:val="0"/>
        <w:suppressAutoHyphens/>
        <w:spacing w:after="0" w:line="240" w:lineRule="auto"/>
        <w:ind w:left="1260" w:hanging="1260"/>
        <w:jc w:val="both"/>
        <w:rPr>
          <w:rFonts w:ascii="Tahoma" w:eastAsia="Arial Unicode MS" w:hAnsi="Tahoma" w:cs="Tahoma"/>
          <w:kern w:val="2"/>
          <w:sz w:val="24"/>
          <w:szCs w:val="24"/>
          <w:lang w:eastAsia="pl-PL"/>
        </w:rPr>
      </w:pPr>
    </w:p>
    <w:p w14:paraId="1F1767E4" w14:textId="77777777" w:rsidR="009012B8" w:rsidRPr="005634A5" w:rsidRDefault="009012B8" w:rsidP="009012B8">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5FF95969" w14:textId="77777777" w:rsidR="009012B8" w:rsidRPr="005634A5" w:rsidRDefault="009012B8" w:rsidP="009012B8">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7BE80B33" w14:textId="77777777" w:rsidR="009012B8" w:rsidRPr="005634A5" w:rsidRDefault="009012B8" w:rsidP="009012B8">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10029F9D" w14:textId="77777777" w:rsidR="009012B8" w:rsidRPr="005634A5" w:rsidRDefault="009012B8" w:rsidP="009012B8">
      <w:pPr>
        <w:widowControl w:val="0"/>
        <w:suppressAutoHyphens/>
        <w:spacing w:after="0" w:line="240" w:lineRule="auto"/>
        <w:ind w:left="1125"/>
        <w:jc w:val="both"/>
        <w:rPr>
          <w:rFonts w:ascii="Tahoma" w:eastAsia="Arial Unicode MS" w:hAnsi="Tahoma" w:cs="Times New Roman"/>
          <w:kern w:val="2"/>
          <w:sz w:val="24"/>
          <w:szCs w:val="20"/>
          <w:lang w:eastAsia="pl-PL"/>
        </w:rPr>
      </w:pPr>
      <w:r w:rsidRPr="005634A5">
        <w:rPr>
          <w:rFonts w:ascii="Tahoma" w:eastAsia="Arial Unicode MS" w:hAnsi="Tahoma" w:cs="Times New Roman"/>
          <w:kern w:val="2"/>
          <w:sz w:val="24"/>
          <w:szCs w:val="20"/>
          <w:lang w:eastAsia="pl-PL"/>
        </w:rPr>
        <w:t xml:space="preserve">liczba stron specyfikacji: </w:t>
      </w:r>
    </w:p>
    <w:p w14:paraId="4FB1F5B8" w14:textId="77777777" w:rsidR="009012B8" w:rsidRPr="005634A5" w:rsidRDefault="009012B8" w:rsidP="009012B8">
      <w:pPr>
        <w:widowControl w:val="0"/>
        <w:suppressAutoHyphens/>
        <w:spacing w:after="0" w:line="240" w:lineRule="auto"/>
        <w:ind w:left="1125"/>
        <w:jc w:val="both"/>
        <w:rPr>
          <w:rFonts w:ascii="Tahoma" w:eastAsia="Arial Unicode MS" w:hAnsi="Tahoma" w:cs="Times New Roman"/>
          <w:kern w:val="2"/>
          <w:sz w:val="24"/>
          <w:szCs w:val="20"/>
          <w:lang w:eastAsia="pl-PL"/>
        </w:rPr>
      </w:pPr>
    </w:p>
    <w:p w14:paraId="792C69B5" w14:textId="77777777" w:rsidR="009012B8" w:rsidRPr="005634A5" w:rsidRDefault="009012B8" w:rsidP="009012B8">
      <w:pPr>
        <w:widowControl w:val="0"/>
        <w:suppressAutoHyphens/>
        <w:spacing w:after="0" w:line="240" w:lineRule="auto"/>
        <w:ind w:left="1125"/>
        <w:jc w:val="both"/>
        <w:rPr>
          <w:rFonts w:ascii="Tahoma" w:eastAsia="Arial Unicode MS" w:hAnsi="Tahoma" w:cs="Times New Roman"/>
          <w:kern w:val="2"/>
          <w:sz w:val="24"/>
          <w:szCs w:val="20"/>
          <w:lang w:eastAsia="pl-PL"/>
        </w:rPr>
      </w:pPr>
    </w:p>
    <w:p w14:paraId="37E04B1A"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 w:val="24"/>
          <w:szCs w:val="20"/>
          <w:lang w:eastAsia="pl-PL"/>
        </w:rPr>
      </w:pPr>
    </w:p>
    <w:p w14:paraId="32ADF226"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 w:val="24"/>
          <w:szCs w:val="20"/>
          <w:lang w:eastAsia="pl-PL"/>
        </w:rPr>
      </w:pPr>
    </w:p>
    <w:p w14:paraId="562F5D24" w14:textId="77777777" w:rsidR="009012B8" w:rsidRPr="005634A5" w:rsidRDefault="009012B8" w:rsidP="009012B8">
      <w:pPr>
        <w:widowControl w:val="0"/>
        <w:suppressAutoHyphens/>
        <w:spacing w:after="0" w:line="240" w:lineRule="auto"/>
        <w:ind w:left="1125"/>
        <w:jc w:val="right"/>
        <w:rPr>
          <w:rFonts w:ascii="Tahoma" w:eastAsia="Arial Unicode MS" w:hAnsi="Tahoma" w:cs="Times New Roman"/>
          <w:kern w:val="2"/>
          <w:sz w:val="24"/>
          <w:szCs w:val="20"/>
          <w:lang w:eastAsia="pl-PL"/>
        </w:rPr>
      </w:pPr>
      <w:r w:rsidRPr="005634A5">
        <w:rPr>
          <w:rFonts w:ascii="Tahoma" w:eastAsia="Arial Unicode MS" w:hAnsi="Tahoma" w:cs="Times New Roman"/>
          <w:kern w:val="2"/>
          <w:sz w:val="24"/>
          <w:szCs w:val="20"/>
          <w:lang w:eastAsia="pl-PL"/>
        </w:rPr>
        <w:t>Zatwierdził:</w:t>
      </w:r>
    </w:p>
    <w:p w14:paraId="721516E6" w14:textId="77777777" w:rsidR="009012B8" w:rsidRPr="005634A5" w:rsidRDefault="009012B8" w:rsidP="009012B8">
      <w:pPr>
        <w:widowControl w:val="0"/>
        <w:suppressAutoHyphens/>
        <w:spacing w:after="0" w:line="240" w:lineRule="auto"/>
        <w:ind w:left="1125"/>
        <w:jc w:val="right"/>
        <w:rPr>
          <w:rFonts w:ascii="Tahoma" w:eastAsia="Arial Unicode MS" w:hAnsi="Tahoma" w:cs="Times New Roman"/>
          <w:kern w:val="2"/>
          <w:sz w:val="24"/>
          <w:szCs w:val="20"/>
          <w:lang w:eastAsia="pl-PL"/>
        </w:rPr>
      </w:pPr>
      <w:r w:rsidRPr="005634A5">
        <w:rPr>
          <w:rFonts w:ascii="Tahoma" w:eastAsia="Arial Unicode MS" w:hAnsi="Tahoma" w:cs="Times New Roman"/>
          <w:kern w:val="2"/>
          <w:sz w:val="24"/>
          <w:szCs w:val="20"/>
          <w:lang w:eastAsia="pl-PL"/>
        </w:rPr>
        <w:t>Artur Ławniczak-</w:t>
      </w:r>
    </w:p>
    <w:p w14:paraId="2E1C7A2E" w14:textId="77777777" w:rsidR="009012B8" w:rsidRPr="005634A5" w:rsidRDefault="009012B8" w:rsidP="009012B8">
      <w:pPr>
        <w:widowControl w:val="0"/>
        <w:suppressAutoHyphens/>
        <w:spacing w:after="0" w:line="240" w:lineRule="auto"/>
        <w:ind w:left="1125"/>
        <w:jc w:val="right"/>
        <w:rPr>
          <w:rFonts w:ascii="Tahoma" w:eastAsia="Arial Unicode MS" w:hAnsi="Tahoma" w:cs="Times New Roman"/>
          <w:kern w:val="2"/>
          <w:sz w:val="24"/>
          <w:szCs w:val="20"/>
          <w:lang w:eastAsia="pl-PL"/>
        </w:rPr>
      </w:pPr>
      <w:r w:rsidRPr="005634A5">
        <w:rPr>
          <w:rFonts w:ascii="Tahoma" w:eastAsia="Arial Unicode MS" w:hAnsi="Tahoma" w:cs="Times New Roman"/>
          <w:kern w:val="2"/>
          <w:sz w:val="24"/>
          <w:szCs w:val="20"/>
          <w:lang w:eastAsia="pl-PL"/>
        </w:rPr>
        <w:t>Burmistrz Gminy i Miasta Szadek</w:t>
      </w:r>
    </w:p>
    <w:p w14:paraId="1587FD85" w14:textId="77777777" w:rsidR="009012B8" w:rsidRPr="005634A5" w:rsidRDefault="009012B8" w:rsidP="009012B8">
      <w:pPr>
        <w:widowControl w:val="0"/>
        <w:suppressAutoHyphens/>
        <w:spacing w:after="0" w:line="240" w:lineRule="auto"/>
        <w:ind w:right="525"/>
        <w:jc w:val="both"/>
        <w:rPr>
          <w:rFonts w:ascii="Tahoma" w:eastAsia="Arial Unicode MS" w:hAnsi="Tahoma" w:cs="Times New Roman"/>
          <w:i/>
          <w:kern w:val="2"/>
          <w:szCs w:val="20"/>
          <w:lang w:eastAsia="pl-PL"/>
        </w:rPr>
      </w:pPr>
    </w:p>
    <w:p w14:paraId="1D15A3BF" w14:textId="77777777" w:rsidR="009012B8" w:rsidRPr="005634A5" w:rsidRDefault="009012B8" w:rsidP="009012B8">
      <w:pPr>
        <w:widowControl w:val="0"/>
        <w:suppressAutoHyphens/>
        <w:spacing w:after="0" w:line="240" w:lineRule="auto"/>
        <w:ind w:right="525"/>
        <w:jc w:val="both"/>
        <w:rPr>
          <w:rFonts w:ascii="Tahoma" w:eastAsia="Arial Unicode MS" w:hAnsi="Tahoma" w:cs="Times New Roman"/>
          <w:i/>
          <w:kern w:val="2"/>
          <w:szCs w:val="20"/>
          <w:lang w:eastAsia="pl-PL"/>
        </w:rPr>
      </w:pPr>
    </w:p>
    <w:p w14:paraId="6237945A" w14:textId="77777777" w:rsidR="009012B8" w:rsidRPr="005634A5"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094322DB" w14:textId="77777777" w:rsidR="009012B8"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6F9CDD15" w14:textId="77777777" w:rsidR="009012B8" w:rsidRPr="005634A5"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6FDA714D" w14:textId="77777777" w:rsidR="009012B8"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2A398EC9" w14:textId="77777777" w:rsidR="009012B8"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7D277993" w14:textId="77777777" w:rsidR="009012B8" w:rsidRPr="005634A5"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r w:rsidRPr="005634A5">
        <w:rPr>
          <w:rFonts w:ascii="Tahoma" w:eastAsia="Arial Unicode MS" w:hAnsi="Tahoma" w:cs="Times New Roman"/>
          <w:i/>
          <w:kern w:val="2"/>
          <w:szCs w:val="20"/>
          <w:lang w:eastAsia="pl-PL"/>
        </w:rPr>
        <w:t xml:space="preserve">Ilekroć w niniejszej Specyfikacji jest mowa o ”Ustawie” należy przez to rozumieć ustawę </w:t>
      </w:r>
      <w:r w:rsidRPr="005634A5">
        <w:rPr>
          <w:rFonts w:ascii="Tahoma" w:eastAsia="Arial Unicode MS" w:hAnsi="Tahoma" w:cs="Times New Roman"/>
          <w:i/>
          <w:kern w:val="2"/>
          <w:szCs w:val="20"/>
          <w:lang w:eastAsia="pl-PL"/>
        </w:rPr>
        <w:br/>
        <w:t>z dnia 11 września 2019 roku „Prawo Zamówień Publicznych” (</w:t>
      </w:r>
      <w:r>
        <w:rPr>
          <w:rFonts w:ascii="Tahoma" w:eastAsia="Arial Unicode MS" w:hAnsi="Tahoma" w:cs="Times New Roman"/>
          <w:i/>
          <w:kern w:val="2"/>
          <w:szCs w:val="20"/>
          <w:lang w:eastAsia="pl-PL"/>
        </w:rPr>
        <w:t xml:space="preserve">tj. </w:t>
      </w:r>
      <w:r w:rsidRPr="005634A5">
        <w:rPr>
          <w:rFonts w:ascii="Tahoma" w:eastAsia="Arial Unicode MS" w:hAnsi="Tahoma" w:cs="Times New Roman"/>
          <w:i/>
          <w:kern w:val="2"/>
          <w:szCs w:val="20"/>
          <w:lang w:eastAsia="pl-PL"/>
        </w:rPr>
        <w:t>Dz. U. z 20</w:t>
      </w:r>
      <w:r>
        <w:rPr>
          <w:rFonts w:ascii="Tahoma" w:eastAsia="Arial Unicode MS" w:hAnsi="Tahoma" w:cs="Times New Roman"/>
          <w:i/>
          <w:kern w:val="2"/>
          <w:szCs w:val="20"/>
          <w:lang w:eastAsia="pl-PL"/>
        </w:rPr>
        <w:t>24</w:t>
      </w:r>
      <w:r w:rsidRPr="005634A5">
        <w:rPr>
          <w:rFonts w:ascii="Tahoma" w:eastAsia="Arial Unicode MS" w:hAnsi="Tahoma" w:cs="Times New Roman"/>
          <w:i/>
          <w:kern w:val="2"/>
          <w:szCs w:val="20"/>
          <w:lang w:eastAsia="pl-PL"/>
        </w:rPr>
        <w:t xml:space="preserve"> r. poz. </w:t>
      </w:r>
      <w:r>
        <w:rPr>
          <w:rFonts w:ascii="Tahoma" w:eastAsia="Arial Unicode MS" w:hAnsi="Tahoma" w:cs="Times New Roman"/>
          <w:i/>
          <w:kern w:val="2"/>
          <w:szCs w:val="20"/>
          <w:lang w:eastAsia="pl-PL"/>
        </w:rPr>
        <w:t>1320 z późn. Zm.</w:t>
      </w:r>
      <w:r w:rsidRPr="005634A5">
        <w:rPr>
          <w:rFonts w:ascii="Tahoma" w:eastAsia="Arial Unicode MS" w:hAnsi="Tahoma" w:cs="Times New Roman"/>
          <w:i/>
          <w:kern w:val="2"/>
          <w:szCs w:val="20"/>
          <w:lang w:eastAsia="pl-PL"/>
        </w:rPr>
        <w:t>)</w:t>
      </w:r>
    </w:p>
    <w:p w14:paraId="6E700452" w14:textId="77777777" w:rsidR="009012B8" w:rsidRPr="005634A5" w:rsidRDefault="009012B8" w:rsidP="009012B8">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5A62AAA9" w14:textId="77777777" w:rsidR="009012B8" w:rsidRPr="005634A5" w:rsidRDefault="009012B8" w:rsidP="009012B8">
      <w:pPr>
        <w:widowControl w:val="0"/>
        <w:numPr>
          <w:ilvl w:val="0"/>
          <w:numId w:val="7"/>
        </w:numPr>
        <w:tabs>
          <w:tab w:val="left" w:pos="9072"/>
        </w:tabs>
        <w:suppressAutoHyphens/>
        <w:spacing w:after="0" w:line="240" w:lineRule="auto"/>
        <w:contextualSpacing/>
        <w:jc w:val="center"/>
        <w:rPr>
          <w:rFonts w:ascii="Tahoma" w:eastAsia="Arial Unicode MS" w:hAnsi="Tahoma" w:cs="Times New Roman"/>
          <w:b/>
          <w:bCs/>
          <w:iCs/>
          <w:kern w:val="2"/>
          <w:sz w:val="24"/>
          <w:szCs w:val="24"/>
          <w:lang w:eastAsia="pl-PL"/>
        </w:rPr>
      </w:pPr>
      <w:r w:rsidRPr="005634A5">
        <w:rPr>
          <w:rFonts w:ascii="Tahoma" w:eastAsia="Arial Unicode MS" w:hAnsi="Tahoma" w:cs="Times New Roman"/>
          <w:b/>
          <w:bCs/>
          <w:iCs/>
          <w:kern w:val="2"/>
          <w:sz w:val="24"/>
          <w:szCs w:val="24"/>
          <w:lang w:eastAsia="pl-PL"/>
        </w:rPr>
        <w:t>INFORMACJE OGÓLNE</w:t>
      </w:r>
    </w:p>
    <w:p w14:paraId="1639EC64" w14:textId="77777777" w:rsidR="009012B8" w:rsidRPr="005634A5" w:rsidRDefault="009012B8" w:rsidP="009012B8">
      <w:pPr>
        <w:widowControl w:val="0"/>
        <w:numPr>
          <w:ilvl w:val="0"/>
          <w:numId w:val="12"/>
        </w:numPr>
        <w:suppressAutoHyphens/>
        <w:spacing w:after="0" w:line="240" w:lineRule="auto"/>
        <w:ind w:left="426"/>
        <w:contextualSpacing/>
        <w:rPr>
          <w:rFonts w:ascii="Tahoma" w:eastAsia="Arial Unicode MS" w:hAnsi="Tahoma" w:cs="Times New Roman"/>
          <w:bCs/>
          <w:kern w:val="2"/>
          <w:lang w:eastAsia="pl-PL"/>
        </w:rPr>
      </w:pPr>
      <w:r w:rsidRPr="005634A5">
        <w:rPr>
          <w:rFonts w:ascii="Tahoma" w:eastAsia="Arial Unicode MS" w:hAnsi="Tahoma" w:cs="Times New Roman"/>
          <w:iCs/>
          <w:kern w:val="2"/>
          <w:lang w:eastAsia="pl-PL"/>
        </w:rPr>
        <w:t xml:space="preserve">Zamawiający: </w:t>
      </w:r>
      <w:r w:rsidRPr="005634A5">
        <w:rPr>
          <w:rFonts w:ascii="Tahoma" w:eastAsia="Arial Unicode MS" w:hAnsi="Tahoma" w:cs="Times New Roman"/>
          <w:iCs/>
          <w:kern w:val="2"/>
          <w:lang w:eastAsia="pl-PL"/>
        </w:rPr>
        <w:br/>
      </w:r>
      <w:r w:rsidRPr="005634A5">
        <w:rPr>
          <w:rFonts w:ascii="Tahoma" w:eastAsia="Arial Unicode MS" w:hAnsi="Tahoma" w:cs="Times New Roman"/>
          <w:bCs/>
          <w:kern w:val="2"/>
          <w:lang w:eastAsia="pl-PL"/>
        </w:rPr>
        <w:t>Gmina i Miasto Szadek</w:t>
      </w:r>
    </w:p>
    <w:p w14:paraId="472E6762" w14:textId="77777777" w:rsidR="009012B8" w:rsidRPr="005634A5" w:rsidRDefault="009012B8" w:rsidP="009012B8">
      <w:pPr>
        <w:widowControl w:val="0"/>
        <w:suppressAutoHyphens/>
        <w:spacing w:after="0" w:line="240" w:lineRule="auto"/>
        <w:ind w:left="567" w:hanging="141"/>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ul. Warszawska 3</w:t>
      </w:r>
    </w:p>
    <w:p w14:paraId="5A40F723" w14:textId="77777777" w:rsidR="009012B8" w:rsidRPr="005634A5" w:rsidRDefault="009012B8" w:rsidP="009012B8">
      <w:pPr>
        <w:widowControl w:val="0"/>
        <w:suppressAutoHyphens/>
        <w:spacing w:after="0" w:line="240" w:lineRule="auto"/>
        <w:ind w:left="567" w:hanging="141"/>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98-240 Szadek</w:t>
      </w:r>
    </w:p>
    <w:p w14:paraId="0955E012" w14:textId="77777777" w:rsidR="009012B8" w:rsidRPr="005634A5" w:rsidRDefault="009012B8" w:rsidP="009012B8">
      <w:pPr>
        <w:widowControl w:val="0"/>
        <w:suppressAutoHyphens/>
        <w:spacing w:after="0" w:line="240" w:lineRule="auto"/>
        <w:ind w:left="567" w:hanging="141"/>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Tel. (0-43) 8215004</w:t>
      </w:r>
    </w:p>
    <w:p w14:paraId="3E81CAA9" w14:textId="77777777" w:rsidR="009012B8" w:rsidRPr="005634A5" w:rsidRDefault="009012B8" w:rsidP="009012B8">
      <w:pPr>
        <w:widowControl w:val="0"/>
        <w:suppressAutoHyphens/>
        <w:spacing w:after="0" w:line="240" w:lineRule="auto"/>
        <w:ind w:left="567" w:hanging="141"/>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Fax.(0-43) 8215773</w:t>
      </w:r>
    </w:p>
    <w:p w14:paraId="1448911C" w14:textId="77777777" w:rsidR="009012B8" w:rsidRPr="005634A5" w:rsidRDefault="009012B8" w:rsidP="009012B8">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 xml:space="preserve">e-mail: </w:t>
      </w:r>
      <w:hyperlink r:id="rId8" w:history="1">
        <w:r w:rsidRPr="005634A5">
          <w:rPr>
            <w:rFonts w:ascii="Tahoma" w:eastAsia="Arial Unicode MS" w:hAnsi="Tahoma" w:cs="Times New Roman"/>
            <w:bCs/>
            <w:color w:val="467886" w:themeColor="hyperlink"/>
            <w:kern w:val="2"/>
            <w:u w:val="single"/>
            <w:lang w:eastAsia="pl-PL"/>
          </w:rPr>
          <w:t>urzad@ugimszadek.pl</w:t>
        </w:r>
      </w:hyperlink>
    </w:p>
    <w:p w14:paraId="3EF39F3C" w14:textId="77777777" w:rsidR="009012B8" w:rsidRPr="005634A5" w:rsidRDefault="009012B8" w:rsidP="009012B8">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adres strony internetowej prowadzonego postępowania:</w:t>
      </w:r>
    </w:p>
    <w:bookmarkStart w:id="1" w:name="_Hlk141869288"/>
    <w:bookmarkStart w:id="2" w:name="_Hlk69816066"/>
    <w:p w14:paraId="2330A640" w14:textId="77777777" w:rsidR="009012B8" w:rsidRPr="00BE066D" w:rsidRDefault="009012B8" w:rsidP="009012B8">
      <w:pPr>
        <w:widowControl w:val="0"/>
        <w:tabs>
          <w:tab w:val="left" w:pos="9072"/>
        </w:tabs>
        <w:suppressAutoHyphens/>
        <w:spacing w:after="0" w:line="240" w:lineRule="auto"/>
        <w:ind w:left="567" w:hanging="141"/>
        <w:jc w:val="both"/>
        <w:rPr>
          <w:rFonts w:ascii="Tahoma" w:hAnsi="Tahoma" w:cs="Tahoma"/>
        </w:rPr>
      </w:pPr>
      <w:r w:rsidRPr="00BE066D">
        <w:rPr>
          <w:rFonts w:ascii="Tahoma" w:hAnsi="Tahoma" w:cs="Tahoma"/>
        </w:rPr>
        <w:fldChar w:fldCharType="begin"/>
      </w:r>
      <w:r w:rsidRPr="00BE066D">
        <w:rPr>
          <w:rFonts w:ascii="Tahoma" w:hAnsi="Tahoma" w:cs="Tahoma"/>
        </w:rPr>
        <w:instrText>HYPERLINK "https://ezamowienia.gov.pl/"</w:instrText>
      </w:r>
      <w:r w:rsidRPr="00BE066D">
        <w:rPr>
          <w:rFonts w:ascii="Tahoma" w:hAnsi="Tahoma" w:cs="Tahoma"/>
        </w:rPr>
      </w:r>
      <w:r w:rsidRPr="00BE066D">
        <w:rPr>
          <w:rFonts w:ascii="Tahoma" w:hAnsi="Tahoma" w:cs="Tahoma"/>
        </w:rPr>
        <w:fldChar w:fldCharType="separate"/>
      </w:r>
      <w:r w:rsidRPr="00BE066D">
        <w:rPr>
          <w:rStyle w:val="Hipercze"/>
          <w:rFonts w:ascii="Tahoma" w:hAnsi="Tahoma" w:cs="Tahoma"/>
          <w:b/>
        </w:rPr>
        <w:t>https://ezamowienia.gov.pl/</w:t>
      </w:r>
      <w:r w:rsidRPr="00BE066D">
        <w:rPr>
          <w:rFonts w:ascii="Tahoma" w:hAnsi="Tahoma" w:cs="Tahoma"/>
        </w:rPr>
        <w:fldChar w:fldCharType="end"/>
      </w:r>
    </w:p>
    <w:bookmarkEnd w:id="1"/>
    <w:p w14:paraId="1C66BCD8" w14:textId="77777777" w:rsidR="009012B8" w:rsidRPr="00BE066D" w:rsidRDefault="009012B8" w:rsidP="009012B8">
      <w:pPr>
        <w:widowControl w:val="0"/>
        <w:tabs>
          <w:tab w:val="left" w:pos="9072"/>
        </w:tabs>
        <w:suppressAutoHyphens/>
        <w:spacing w:after="0" w:line="240" w:lineRule="auto"/>
        <w:ind w:left="567" w:hanging="141"/>
        <w:jc w:val="both"/>
        <w:rPr>
          <w:rFonts w:ascii="Tahoma" w:eastAsia="Arial Unicode MS" w:hAnsi="Tahoma" w:cs="Tahoma"/>
          <w:bCs/>
          <w:kern w:val="2"/>
          <w:lang w:eastAsia="pl-PL"/>
        </w:rPr>
      </w:pPr>
      <w:r w:rsidRPr="00266B8E">
        <w:rPr>
          <w:rFonts w:ascii="Tahoma" w:eastAsia="Arial Unicode MS" w:hAnsi="Tahoma" w:cs="Tahoma"/>
          <w:bCs/>
          <w:kern w:val="2"/>
          <w:lang w:eastAsia="pl-PL"/>
        </w:rPr>
        <w:t xml:space="preserve"> </w:t>
      </w:r>
      <w:bookmarkEnd w:id="2"/>
    </w:p>
    <w:p w14:paraId="2C676AE9" w14:textId="77777777" w:rsidR="009012B8" w:rsidRPr="005634A5" w:rsidRDefault="009012B8" w:rsidP="009012B8">
      <w:pPr>
        <w:widowControl w:val="0"/>
        <w:numPr>
          <w:ilvl w:val="0"/>
          <w:numId w:val="12"/>
        </w:numPr>
        <w:tabs>
          <w:tab w:val="left" w:pos="9072"/>
        </w:tabs>
        <w:suppressAutoHyphens/>
        <w:spacing w:after="0" w:line="240" w:lineRule="auto"/>
        <w:ind w:left="426"/>
        <w:contextualSpacing/>
        <w:jc w:val="both"/>
        <w:rPr>
          <w:rFonts w:ascii="Tahoma" w:eastAsia="Arial Unicode MS" w:hAnsi="Tahoma" w:cs="Times New Roman"/>
          <w:bCs/>
          <w:kern w:val="2"/>
          <w:lang w:eastAsia="pl-PL"/>
        </w:rPr>
      </w:pPr>
      <w:r w:rsidRPr="005634A5">
        <w:rPr>
          <w:rFonts w:ascii="Tahoma" w:eastAsia="Arial Unicode MS" w:hAnsi="Tahoma" w:cs="Times New Roman"/>
          <w:bCs/>
          <w:kern w:val="2"/>
          <w:lang w:eastAsia="pl-PL"/>
        </w:rPr>
        <w:t xml:space="preserve">Adres strony internetowej, na której udostępniane będą zmiany i wyjaśnienia treści SWZ oraz inne dokumenty zamówienia bezpośrednio związane z postępowaniem o udzielenie zamówienia: </w:t>
      </w:r>
    </w:p>
    <w:p w14:paraId="167D2837" w14:textId="77777777" w:rsidR="009012B8" w:rsidRDefault="009012B8" w:rsidP="009012B8">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hyperlink r:id="rId9" w:history="1">
        <w:r w:rsidRPr="003A25BB">
          <w:rPr>
            <w:rStyle w:val="Hipercze"/>
            <w:rFonts w:ascii="Tahoma" w:eastAsia="Arial Unicode MS" w:hAnsi="Tahoma" w:cs="Times New Roman"/>
            <w:bCs/>
            <w:kern w:val="2"/>
            <w:lang w:eastAsia="pl-PL"/>
          </w:rPr>
          <w:t>https://ezamowienia.gov.pl/</w:t>
        </w:r>
      </w:hyperlink>
      <w:r>
        <w:rPr>
          <w:rFonts w:ascii="Tahoma" w:eastAsia="Arial Unicode MS" w:hAnsi="Tahoma" w:cs="Times New Roman"/>
          <w:bCs/>
          <w:kern w:val="2"/>
          <w:lang w:eastAsia="pl-PL"/>
        </w:rPr>
        <w:t xml:space="preserve"> </w:t>
      </w:r>
    </w:p>
    <w:p w14:paraId="5A7C88F7" w14:textId="77777777" w:rsidR="009012B8" w:rsidRPr="005634A5" w:rsidRDefault="009012B8" w:rsidP="009012B8">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p>
    <w:p w14:paraId="769F5467" w14:textId="77777777" w:rsidR="009012B8" w:rsidRPr="005634A5" w:rsidRDefault="009012B8" w:rsidP="009012B8">
      <w:pPr>
        <w:widowControl w:val="0"/>
        <w:numPr>
          <w:ilvl w:val="0"/>
          <w:numId w:val="12"/>
        </w:numPr>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r w:rsidRPr="005634A5">
        <w:rPr>
          <w:rFonts w:ascii="Tahoma" w:eastAsia="Arial Unicode MS" w:hAnsi="Tahoma" w:cs="Times New Roman"/>
          <w:bCs/>
          <w:iCs/>
          <w:kern w:val="2"/>
          <w:lang w:eastAsia="pl-PL"/>
        </w:rPr>
        <w:t>Tryb udzielenia zamówienia: zamówienie prowadzone jest w trybie podstawowym, bez przeprowadzenia negocjacji, na podstawie art. 275 ust. 1 pkt 1 Ustawy pzp</w:t>
      </w:r>
      <w:r>
        <w:rPr>
          <w:rFonts w:ascii="Tahoma" w:eastAsia="Arial Unicode MS" w:hAnsi="Tahoma" w:cs="Times New Roman"/>
          <w:bCs/>
          <w:iCs/>
          <w:kern w:val="2"/>
          <w:lang w:eastAsia="pl-PL"/>
        </w:rPr>
        <w:t>.</w:t>
      </w:r>
    </w:p>
    <w:p w14:paraId="5975EA1A" w14:textId="77777777" w:rsidR="009012B8" w:rsidRPr="005634A5" w:rsidRDefault="009012B8" w:rsidP="009012B8">
      <w:pPr>
        <w:widowControl w:val="0"/>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p>
    <w:p w14:paraId="1BA2DCDC" w14:textId="77777777" w:rsidR="009012B8" w:rsidRPr="005634A5" w:rsidRDefault="009012B8" w:rsidP="009012B8">
      <w:pPr>
        <w:widowControl w:val="0"/>
        <w:tabs>
          <w:tab w:val="left" w:pos="9072"/>
        </w:tabs>
        <w:suppressAutoHyphens/>
        <w:spacing w:after="0" w:line="240" w:lineRule="auto"/>
        <w:jc w:val="both"/>
        <w:rPr>
          <w:rFonts w:ascii="Tahoma" w:eastAsia="Arial Unicode MS" w:hAnsi="Tahoma" w:cs="Times New Roman"/>
          <w:iCs/>
          <w:kern w:val="2"/>
          <w:szCs w:val="20"/>
          <w:lang w:eastAsia="pl-PL"/>
        </w:rPr>
      </w:pPr>
    </w:p>
    <w:p w14:paraId="51FFAF99" w14:textId="77777777" w:rsidR="009012B8" w:rsidRPr="005634A5" w:rsidRDefault="009012B8" w:rsidP="009012B8">
      <w:pPr>
        <w:widowControl w:val="0"/>
        <w:tabs>
          <w:tab w:val="left" w:pos="9072"/>
        </w:tabs>
        <w:suppressAutoHyphens/>
        <w:spacing w:after="0" w:line="240" w:lineRule="auto"/>
        <w:ind w:left="567" w:hanging="141"/>
        <w:jc w:val="both"/>
        <w:rPr>
          <w:rFonts w:ascii="Tahoma" w:eastAsia="Arial Unicode MS" w:hAnsi="Tahoma" w:cs="Times New Roman"/>
          <w:iCs/>
          <w:kern w:val="2"/>
          <w:szCs w:val="20"/>
          <w:lang w:eastAsia="pl-PL"/>
        </w:rPr>
      </w:pPr>
    </w:p>
    <w:p w14:paraId="59006BF4" w14:textId="77777777" w:rsidR="009012B8" w:rsidRPr="005634A5" w:rsidRDefault="009012B8" w:rsidP="009012B8">
      <w:pPr>
        <w:widowControl w:val="0"/>
        <w:numPr>
          <w:ilvl w:val="0"/>
          <w:numId w:val="7"/>
        </w:numPr>
        <w:suppressAutoHyphens/>
        <w:spacing w:after="0" w:line="240" w:lineRule="auto"/>
        <w:jc w:val="center"/>
        <w:rPr>
          <w:rFonts w:ascii="Tahoma" w:eastAsia="Arial Unicode MS" w:hAnsi="Tahoma" w:cs="Times New Roman"/>
          <w:b/>
          <w:kern w:val="2"/>
          <w:sz w:val="24"/>
          <w:szCs w:val="20"/>
          <w:lang w:eastAsia="pl-PL"/>
        </w:rPr>
      </w:pPr>
      <w:r w:rsidRPr="005634A5">
        <w:rPr>
          <w:rFonts w:ascii="Tahoma" w:eastAsia="Arial Unicode MS" w:hAnsi="Tahoma" w:cs="Times New Roman"/>
          <w:b/>
          <w:kern w:val="2"/>
          <w:sz w:val="24"/>
          <w:szCs w:val="20"/>
          <w:lang w:eastAsia="pl-PL"/>
        </w:rPr>
        <w:t>PRZEDMIOT ZAMÓWIENIA</w:t>
      </w:r>
    </w:p>
    <w:p w14:paraId="003A54A6" w14:textId="77777777" w:rsidR="009012B8" w:rsidRPr="005634A5" w:rsidRDefault="009012B8" w:rsidP="009012B8">
      <w:pPr>
        <w:widowControl w:val="0"/>
        <w:suppressAutoHyphens/>
        <w:spacing w:after="0" w:line="240" w:lineRule="auto"/>
        <w:ind w:left="1125"/>
        <w:jc w:val="center"/>
        <w:rPr>
          <w:rFonts w:ascii="Times New Roman" w:eastAsia="Times New Roman" w:hAnsi="Times New Roman" w:cs="Times New Roman"/>
          <w:b/>
          <w:kern w:val="2"/>
          <w:szCs w:val="20"/>
          <w:lang w:eastAsia="pl-PL"/>
        </w:rPr>
      </w:pPr>
    </w:p>
    <w:p w14:paraId="58CE1216" w14:textId="1E2C4924" w:rsidR="009012B8" w:rsidRPr="009012B8" w:rsidRDefault="009012B8" w:rsidP="009012B8">
      <w:pPr>
        <w:pStyle w:val="Default"/>
        <w:numPr>
          <w:ilvl w:val="3"/>
          <w:numId w:val="7"/>
        </w:numPr>
        <w:ind w:left="426"/>
        <w:rPr>
          <w:rFonts w:ascii="Tahoma" w:hAnsi="Tahoma" w:cs="Tahoma"/>
        </w:rPr>
      </w:pPr>
      <w:r w:rsidRPr="005A49C6">
        <w:rPr>
          <w:rFonts w:ascii="Tahoma" w:hAnsi="Tahoma" w:cs="Tahoma"/>
          <w:kern w:val="3"/>
          <w:szCs w:val="20"/>
          <w:lang w:eastAsia="pl-PL"/>
        </w:rPr>
        <w:t xml:space="preserve">Przedmiotem zamówienia są roboty budowlane </w:t>
      </w:r>
      <w:r>
        <w:rPr>
          <w:rFonts w:ascii="Tahoma" w:hAnsi="Tahoma" w:cs="Tahoma"/>
          <w:kern w:val="3"/>
          <w:szCs w:val="20"/>
          <w:lang w:eastAsia="pl-PL"/>
        </w:rPr>
        <w:t xml:space="preserve">polegające na </w:t>
      </w:r>
      <w:r w:rsidRPr="009012B8">
        <w:rPr>
          <w:rFonts w:ascii="Tahoma" w:hAnsi="Tahoma" w:cs="Tahoma"/>
          <w:sz w:val="23"/>
          <w:szCs w:val="23"/>
        </w:rPr>
        <w:t>przebudowa sieci wodociągowej azbestowo-cementowej w ulicach: Spacerowa, Sportowa, Spokojna, Sosnowa, Słowiańska, Akacjowa, Słoneczna w miejscowości Szadkowice-Ogrodzim</w:t>
      </w:r>
    </w:p>
    <w:p w14:paraId="7498AF28" w14:textId="0BECB4AC" w:rsidR="009012B8" w:rsidRPr="00F630FF" w:rsidRDefault="009012B8" w:rsidP="009012B8">
      <w:pPr>
        <w:pStyle w:val="Default"/>
        <w:numPr>
          <w:ilvl w:val="3"/>
          <w:numId w:val="7"/>
        </w:numPr>
        <w:ind w:left="426"/>
        <w:rPr>
          <w:rFonts w:ascii="Tahoma" w:hAnsi="Tahoma" w:cs="Tahoma"/>
        </w:rPr>
      </w:pPr>
      <w:r w:rsidRPr="009012B8">
        <w:rPr>
          <w:rFonts w:ascii="Tahoma" w:eastAsia="Times New Roman" w:hAnsi="Tahoma"/>
          <w:bCs/>
          <w:kern w:val="2"/>
          <w:szCs w:val="20"/>
          <w:lang w:eastAsia="pl-PL"/>
        </w:rPr>
        <w:t xml:space="preserve">Szczegółowy opis przedmiotu zamówienia </w:t>
      </w:r>
      <w:r w:rsidRPr="009012B8">
        <w:rPr>
          <w:rFonts w:ascii="Tahoma" w:eastAsia="Times New Roman" w:hAnsi="Tahoma"/>
          <w:bCs/>
          <w:szCs w:val="20"/>
          <w:lang w:eastAsia="pl-PL"/>
        </w:rPr>
        <w:t>określa Program Funkcjonalno- Użytkowy.</w:t>
      </w:r>
    </w:p>
    <w:p w14:paraId="6AAD6193" w14:textId="41239E69" w:rsidR="002B33F0" w:rsidRPr="002B33F0" w:rsidRDefault="00F630FF" w:rsidP="002B33F0">
      <w:pPr>
        <w:pStyle w:val="Akapitzlist"/>
        <w:ind w:left="426"/>
        <w:jc w:val="both"/>
        <w:rPr>
          <w:rFonts w:ascii="Tahoma" w:eastAsia="Times New Roman" w:hAnsi="Tahoma" w:cs="Times New Roman"/>
          <w:bCs/>
          <w:kern w:val="2"/>
          <w:szCs w:val="20"/>
          <w:lang w:eastAsia="pl-PL"/>
        </w:rPr>
      </w:pPr>
      <w:r>
        <w:rPr>
          <w:rFonts w:ascii="Tahoma" w:eastAsia="Times New Roman" w:hAnsi="Tahoma"/>
          <w:bCs/>
          <w:szCs w:val="20"/>
          <w:lang w:eastAsia="pl-PL"/>
        </w:rPr>
        <w:t>Zamawiający zastrzega sobie możliwość zlecenia robót w ramach opcji</w:t>
      </w:r>
      <w:r w:rsidR="002B3FD0">
        <w:rPr>
          <w:rFonts w:ascii="Tahoma" w:eastAsia="Times New Roman" w:hAnsi="Tahoma"/>
          <w:bCs/>
          <w:szCs w:val="20"/>
          <w:lang w:eastAsia="pl-PL"/>
        </w:rPr>
        <w:t xml:space="preserve"> na warunkach </w:t>
      </w:r>
      <w:r w:rsidR="002B33F0">
        <w:rPr>
          <w:rFonts w:ascii="Tahoma" w:eastAsia="Times New Roman" w:hAnsi="Tahoma"/>
          <w:bCs/>
          <w:szCs w:val="20"/>
          <w:lang w:eastAsia="pl-PL"/>
        </w:rPr>
        <w:t>określonych</w:t>
      </w:r>
      <w:r w:rsidR="002B3FD0">
        <w:rPr>
          <w:rFonts w:ascii="Tahoma" w:eastAsia="Times New Roman" w:hAnsi="Tahoma"/>
          <w:bCs/>
          <w:szCs w:val="20"/>
          <w:lang w:eastAsia="pl-PL"/>
        </w:rPr>
        <w:t xml:space="preserve"> w niniejszej SWZ</w:t>
      </w:r>
      <w:r>
        <w:rPr>
          <w:rFonts w:ascii="Tahoma" w:eastAsia="Times New Roman" w:hAnsi="Tahoma"/>
          <w:bCs/>
          <w:szCs w:val="20"/>
          <w:lang w:eastAsia="pl-PL"/>
        </w:rPr>
        <w:t>, polegających na wykonaniu przyłączy do gospodarstw domowych w maksymalnej ilości</w:t>
      </w:r>
      <w:r w:rsidR="002B33F0">
        <w:rPr>
          <w:rFonts w:ascii="Tahoma" w:eastAsia="Times New Roman" w:hAnsi="Tahoma"/>
          <w:bCs/>
          <w:szCs w:val="20"/>
          <w:lang w:eastAsia="pl-PL"/>
        </w:rPr>
        <w:t xml:space="preserve"> określonej w dokumentacji projektowej. </w:t>
      </w:r>
      <w:r>
        <w:rPr>
          <w:rFonts w:ascii="Tahoma" w:eastAsia="Times New Roman" w:hAnsi="Tahoma"/>
          <w:bCs/>
          <w:szCs w:val="20"/>
          <w:lang w:eastAsia="pl-PL"/>
        </w:rPr>
        <w:t xml:space="preserve">Zlecenie opcji może być udzielone w części lub w całości, w terminie </w:t>
      </w:r>
      <w:r w:rsidR="002B33F0">
        <w:rPr>
          <w:rFonts w:ascii="Tahoma" w:eastAsia="Times New Roman" w:hAnsi="Tahoma"/>
          <w:bCs/>
          <w:szCs w:val="20"/>
          <w:lang w:eastAsia="pl-PL"/>
        </w:rPr>
        <w:t xml:space="preserve">7 dni od dnia zawarcia umowy. </w:t>
      </w:r>
      <w:r>
        <w:rPr>
          <w:rFonts w:ascii="Tahoma" w:eastAsia="Times New Roman" w:hAnsi="Tahoma"/>
          <w:bCs/>
          <w:szCs w:val="20"/>
          <w:lang w:eastAsia="pl-PL"/>
        </w:rPr>
        <w:t xml:space="preserve">Zamawiający dopuszcza też zlecenie opcji w kilku częściach. W razie nieudzielenia zlecenia w ramach opcji, Wykonawcy nie przysługują żadne roszczenia </w:t>
      </w:r>
      <w:r w:rsidR="002B33F0">
        <w:rPr>
          <w:rFonts w:ascii="Tahoma" w:eastAsia="Times New Roman" w:hAnsi="Tahoma"/>
          <w:bCs/>
          <w:szCs w:val="20"/>
          <w:lang w:eastAsia="pl-PL"/>
        </w:rPr>
        <w:t>o wynagrodzenie</w:t>
      </w:r>
      <w:r>
        <w:rPr>
          <w:rFonts w:ascii="Tahoma" w:eastAsia="Times New Roman" w:hAnsi="Tahoma"/>
          <w:bCs/>
          <w:szCs w:val="20"/>
          <w:lang w:eastAsia="pl-PL"/>
        </w:rPr>
        <w:t xml:space="preserve"> z tej części zamówienia.</w:t>
      </w:r>
      <w:r w:rsidR="002B3FD0">
        <w:rPr>
          <w:rFonts w:ascii="Tahoma" w:eastAsia="Times New Roman" w:hAnsi="Tahoma"/>
          <w:bCs/>
          <w:szCs w:val="20"/>
          <w:lang w:eastAsia="pl-PL"/>
        </w:rPr>
        <w:t xml:space="preserve"> Zamówienie objęte prawem opcji dotyczy jedynie część 1 zamówienia.</w:t>
      </w:r>
      <w:r w:rsidR="002B33F0" w:rsidRPr="002B33F0">
        <w:rPr>
          <w:rFonts w:ascii="Tahoma" w:eastAsia="Times New Roman" w:hAnsi="Tahoma" w:cs="Times New Roman"/>
          <w:bCs/>
          <w:kern w:val="2"/>
          <w:szCs w:val="20"/>
          <w:lang w:eastAsia="pl-PL"/>
        </w:rPr>
        <w:t xml:space="preserve"> </w:t>
      </w:r>
      <w:commentRangeStart w:id="3"/>
      <w:commentRangeStart w:id="4"/>
      <w:r w:rsidR="002B33F0" w:rsidRPr="002B33F0">
        <w:rPr>
          <w:rFonts w:ascii="Tahoma" w:eastAsia="Times New Roman" w:hAnsi="Tahoma" w:cs="Times New Roman"/>
          <w:bCs/>
          <w:kern w:val="2"/>
          <w:szCs w:val="20"/>
          <w:lang w:eastAsia="pl-PL"/>
        </w:rPr>
        <w:t xml:space="preserve">Rozszerzenie zamówienia o zlecenie realizacji w zakresie prawa opcji </w:t>
      </w:r>
      <w:r w:rsidR="002B33F0">
        <w:rPr>
          <w:rFonts w:ascii="Tahoma" w:eastAsia="Times New Roman" w:hAnsi="Tahoma" w:cs="Times New Roman"/>
          <w:bCs/>
          <w:kern w:val="2"/>
          <w:szCs w:val="20"/>
          <w:lang w:eastAsia="pl-PL"/>
        </w:rPr>
        <w:t>dotyczy wykonania przepięć istniejących przyłączy wodociągowych zgodnie z załączoną dokumentacją dotyczącą prawa opcji.</w:t>
      </w:r>
      <w:commentRangeEnd w:id="3"/>
      <w:r w:rsidR="002B33F0">
        <w:rPr>
          <w:rStyle w:val="Odwoaniedokomentarza"/>
        </w:rPr>
        <w:commentReference w:id="3"/>
      </w:r>
      <w:commentRangeEnd w:id="4"/>
      <w:r w:rsidR="002B33F0">
        <w:rPr>
          <w:rStyle w:val="Odwoaniedokomentarza"/>
        </w:rPr>
        <w:commentReference w:id="4"/>
      </w:r>
    </w:p>
    <w:p w14:paraId="18852A88" w14:textId="77777777" w:rsidR="002B33F0" w:rsidRDefault="002B33F0" w:rsidP="002B33F0">
      <w:pPr>
        <w:pStyle w:val="Akapitzlist"/>
        <w:ind w:left="426"/>
        <w:jc w:val="both"/>
        <w:rPr>
          <w:rFonts w:ascii="Tahoma" w:eastAsia="Times New Roman" w:hAnsi="Tahoma" w:cs="Times New Roman"/>
          <w:bCs/>
          <w:kern w:val="2"/>
          <w:szCs w:val="20"/>
          <w:lang w:eastAsia="pl-PL"/>
        </w:rPr>
      </w:pPr>
    </w:p>
    <w:p w14:paraId="23154A7B" w14:textId="47BD6CFC" w:rsidR="00F630FF" w:rsidRPr="009012B8" w:rsidRDefault="00F630FF" w:rsidP="00F630FF">
      <w:pPr>
        <w:pStyle w:val="Default"/>
        <w:numPr>
          <w:ilvl w:val="3"/>
          <w:numId w:val="7"/>
        </w:numPr>
        <w:ind w:left="426"/>
        <w:jc w:val="both"/>
        <w:rPr>
          <w:rFonts w:ascii="Tahoma" w:hAnsi="Tahoma" w:cs="Tahoma"/>
        </w:rPr>
      </w:pPr>
    </w:p>
    <w:p w14:paraId="48B58D18" w14:textId="77777777" w:rsidR="009012B8" w:rsidRPr="00F630FF" w:rsidRDefault="009012B8" w:rsidP="00F630FF">
      <w:pPr>
        <w:pStyle w:val="Default"/>
        <w:numPr>
          <w:ilvl w:val="3"/>
          <w:numId w:val="7"/>
        </w:numPr>
        <w:ind w:left="426"/>
        <w:rPr>
          <w:rFonts w:ascii="Tahoma" w:hAnsi="Tahoma" w:cs="Tahoma"/>
        </w:rPr>
      </w:pPr>
      <w:r w:rsidRPr="00F630FF">
        <w:rPr>
          <w:rFonts w:ascii="Tahoma" w:eastAsia="Arial Unicode MS" w:hAnsi="Tahoma"/>
          <w:kern w:val="2"/>
          <w:szCs w:val="20"/>
          <w:lang w:eastAsia="pl-PL"/>
        </w:rPr>
        <w:t>Wykonawcy w ramach zryczałtowanej ceny zobowiązani będą do:</w:t>
      </w:r>
    </w:p>
    <w:p w14:paraId="77F2A616"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lastRenderedPageBreak/>
        <w:t xml:space="preserve">zapewnienia materiałów niezbędnych do </w:t>
      </w:r>
      <w:r>
        <w:rPr>
          <w:rFonts w:ascii="Tahoma" w:eastAsia="Arial Unicode MS" w:hAnsi="Tahoma" w:cs="Times New Roman"/>
          <w:kern w:val="2"/>
          <w:szCs w:val="20"/>
          <w:lang w:eastAsia="pl-PL"/>
        </w:rPr>
        <w:t>realizacji zamówienia</w:t>
      </w:r>
      <w:r w:rsidRPr="00EE4923">
        <w:rPr>
          <w:rFonts w:ascii="Tahoma" w:eastAsia="Arial Unicode MS" w:hAnsi="Tahoma" w:cs="Times New Roman"/>
          <w:kern w:val="2"/>
          <w:szCs w:val="20"/>
          <w:lang w:eastAsia="pl-PL"/>
        </w:rPr>
        <w:t xml:space="preserve"> wraz z ich transportem,</w:t>
      </w:r>
    </w:p>
    <w:p w14:paraId="32DA8810"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t xml:space="preserve">organizacji i utrzymania zaplecza technicznego w czasie </w:t>
      </w:r>
      <w:r>
        <w:rPr>
          <w:rFonts w:ascii="Tahoma" w:eastAsia="Arial Unicode MS" w:hAnsi="Tahoma" w:cs="Times New Roman"/>
          <w:kern w:val="2"/>
          <w:szCs w:val="20"/>
          <w:lang w:eastAsia="pl-PL"/>
        </w:rPr>
        <w:t>realizacji zamówienia</w:t>
      </w:r>
      <w:r w:rsidRPr="00EE4923">
        <w:rPr>
          <w:rFonts w:ascii="Tahoma" w:eastAsia="Arial Unicode MS" w:hAnsi="Tahoma" w:cs="Times New Roman"/>
          <w:kern w:val="2"/>
          <w:szCs w:val="20"/>
          <w:lang w:eastAsia="pl-PL"/>
        </w:rPr>
        <w:t>,</w:t>
      </w:r>
    </w:p>
    <w:p w14:paraId="04A2A136"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t>uzyskania wszelkich zezwoleń prawem przewidzianych niezbędnych do realizacji niniejszego zamówienia,</w:t>
      </w:r>
    </w:p>
    <w:p w14:paraId="6E0F4E76"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b/>
          <w:kern w:val="2"/>
          <w:szCs w:val="20"/>
          <w:lang w:eastAsia="pl-PL"/>
        </w:rPr>
        <w:t xml:space="preserve">udzielenie gwarancji na wykonane roboty budowlane przez okres: </w:t>
      </w:r>
      <w:r w:rsidRPr="00EE4923">
        <w:rPr>
          <w:rFonts w:ascii="Tahoma" w:eastAsia="Arial Unicode MS" w:hAnsi="Tahoma" w:cs="Times New Roman"/>
          <w:b/>
          <w:kern w:val="2"/>
          <w:szCs w:val="20"/>
          <w:lang w:eastAsia="pl-PL"/>
        </w:rPr>
        <w:br/>
        <w:t>co najmniej 36 miesięcy od daty sporządzenia protokołu odbioru robót bez uwag (wymaga się, aby okres gwarancji był równy okresowi rękojmi),</w:t>
      </w:r>
    </w:p>
    <w:p w14:paraId="5C41E766"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b/>
          <w:kern w:val="2"/>
          <w:szCs w:val="20"/>
          <w:lang w:eastAsia="pl-PL"/>
        </w:rPr>
      </w:pPr>
      <w:r w:rsidRPr="00EE4923">
        <w:rPr>
          <w:rFonts w:ascii="Tahoma" w:eastAsia="Arial Unicode MS" w:hAnsi="Tahoma" w:cs="Times New Roman"/>
          <w:b/>
          <w:kern w:val="2"/>
          <w:szCs w:val="20"/>
          <w:lang w:eastAsia="pl-PL"/>
        </w:rPr>
        <w:t>udzielenie rękojmi przez okres: co najmniej 36 miesięcy od daty sporządzenia protokołu odbioru robót bez uwag (wymaga się, aby okres gwarancji był równy okresowi rękojmi),</w:t>
      </w:r>
    </w:p>
    <w:p w14:paraId="6757087F" w14:textId="77777777" w:rsidR="009012B8" w:rsidRPr="00EE4923"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t xml:space="preserve">uporządkowania terenu po </w:t>
      </w:r>
      <w:r>
        <w:rPr>
          <w:rFonts w:ascii="Tahoma" w:eastAsia="Arial Unicode MS" w:hAnsi="Tahoma" w:cs="Times New Roman"/>
          <w:kern w:val="2"/>
          <w:szCs w:val="20"/>
          <w:lang w:eastAsia="pl-PL"/>
        </w:rPr>
        <w:t>wykonaniu zamówienia</w:t>
      </w:r>
      <w:r w:rsidRPr="00EE4923">
        <w:rPr>
          <w:rFonts w:ascii="Tahoma" w:eastAsia="Arial Unicode MS" w:hAnsi="Tahoma" w:cs="Times New Roman"/>
          <w:kern w:val="2"/>
          <w:szCs w:val="20"/>
          <w:lang w:eastAsia="pl-PL"/>
        </w:rPr>
        <w:t>,</w:t>
      </w:r>
    </w:p>
    <w:p w14:paraId="10EDE52E" w14:textId="77777777" w:rsidR="009012B8"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t>wywózki materiału z rozbiórki w miejsce wskazane przez Zamawiającego na terenie Gminy i Miasta Szadek</w:t>
      </w:r>
      <w:r>
        <w:rPr>
          <w:rFonts w:ascii="Tahoma" w:eastAsia="Arial Unicode MS" w:hAnsi="Tahoma" w:cs="Times New Roman"/>
          <w:kern w:val="2"/>
          <w:szCs w:val="20"/>
          <w:lang w:eastAsia="pl-PL"/>
        </w:rPr>
        <w:t xml:space="preserve"> (w razie potrzeby), </w:t>
      </w:r>
    </w:p>
    <w:p w14:paraId="117DBE8D" w14:textId="77777777" w:rsidR="009012B8" w:rsidRPr="00BE403F" w:rsidRDefault="009012B8" w:rsidP="009012B8">
      <w:pPr>
        <w:widowControl w:val="0"/>
        <w:numPr>
          <w:ilvl w:val="0"/>
          <w:numId w:val="53"/>
        </w:numPr>
        <w:suppressAutoHyphens/>
        <w:spacing w:after="0" w:line="240" w:lineRule="auto"/>
        <w:ind w:left="851" w:hanging="425"/>
        <w:jc w:val="both"/>
        <w:rPr>
          <w:rFonts w:ascii="Tahoma" w:eastAsia="Arial Unicode MS" w:hAnsi="Tahoma" w:cs="Times New Roman"/>
          <w:kern w:val="2"/>
          <w:szCs w:val="20"/>
          <w:lang w:eastAsia="pl-PL"/>
        </w:rPr>
      </w:pPr>
      <w:r w:rsidRPr="00BE403F">
        <w:rPr>
          <w:rFonts w:ascii="Tahoma" w:eastAsia="Arial Unicode MS" w:hAnsi="Tahoma" w:cs="Times New Roman"/>
          <w:kern w:val="2"/>
          <w:szCs w:val="20"/>
          <w:lang w:eastAsia="pl-PL"/>
        </w:rPr>
        <w:t>zapewnienia kosztów tyczenia i inwentaryzacji.</w:t>
      </w:r>
    </w:p>
    <w:p w14:paraId="2003DA7A" w14:textId="77777777" w:rsidR="009012B8" w:rsidRPr="005634A5" w:rsidRDefault="009012B8" w:rsidP="009012B8">
      <w:pPr>
        <w:widowControl w:val="0"/>
        <w:suppressAutoHyphens/>
        <w:spacing w:after="0" w:line="240" w:lineRule="auto"/>
        <w:ind w:left="426"/>
        <w:contextualSpacing/>
        <w:jc w:val="both"/>
        <w:rPr>
          <w:rFonts w:ascii="Tahoma" w:eastAsia="Arial Unicode MS" w:hAnsi="Tahoma" w:cs="Times New Roman"/>
          <w:color w:val="FF0000"/>
          <w:kern w:val="2"/>
          <w:szCs w:val="20"/>
          <w:lang w:eastAsia="pl-PL"/>
        </w:rPr>
      </w:pPr>
    </w:p>
    <w:p w14:paraId="4EE13716" w14:textId="0FF175A5" w:rsidR="009012B8" w:rsidRPr="0039548B" w:rsidRDefault="009012B8" w:rsidP="0039548B">
      <w:pPr>
        <w:pStyle w:val="Akapitzlist"/>
        <w:widowControl w:val="0"/>
        <w:numPr>
          <w:ilvl w:val="3"/>
          <w:numId w:val="7"/>
        </w:numPr>
        <w:tabs>
          <w:tab w:val="left" w:pos="0"/>
        </w:tabs>
        <w:suppressAutoHyphens/>
        <w:spacing w:after="0" w:line="240" w:lineRule="auto"/>
        <w:ind w:left="567"/>
        <w:jc w:val="both"/>
        <w:rPr>
          <w:rFonts w:ascii="Tahoma" w:eastAsia="Arial Unicode MS" w:hAnsi="Tahoma" w:cs="Times New Roman"/>
          <w:kern w:val="2"/>
          <w:szCs w:val="20"/>
          <w:lang w:eastAsia="pl-PL"/>
        </w:rPr>
      </w:pPr>
      <w:r w:rsidRPr="0039548B">
        <w:rPr>
          <w:rFonts w:ascii="Tahoma" w:eastAsia="Arial Unicode MS" w:hAnsi="Tahoma" w:cs="Times New Roman"/>
          <w:kern w:val="2"/>
          <w:szCs w:val="20"/>
          <w:lang w:eastAsia="pl-PL"/>
        </w:rPr>
        <w:t>Wymagania jakościowe i materiałowe:</w:t>
      </w:r>
    </w:p>
    <w:p w14:paraId="310B2CBF" w14:textId="77777777" w:rsidR="009012B8" w:rsidRPr="00EE4923" w:rsidRDefault="009012B8" w:rsidP="009012B8">
      <w:pPr>
        <w:widowControl w:val="0"/>
        <w:numPr>
          <w:ilvl w:val="0"/>
          <w:numId w:val="54"/>
        </w:numPr>
        <w:suppressAutoHyphens/>
        <w:spacing w:after="0" w:line="240" w:lineRule="auto"/>
        <w:ind w:left="851" w:hanging="425"/>
        <w:jc w:val="both"/>
        <w:rPr>
          <w:rFonts w:ascii="Tahoma" w:eastAsia="Arial Unicode MS" w:hAnsi="Tahoma" w:cs="Times New Roman"/>
          <w:kern w:val="2"/>
          <w:szCs w:val="20"/>
          <w:lang w:eastAsia="pl-PL"/>
        </w:rPr>
      </w:pPr>
      <w:r w:rsidRPr="00EE4923">
        <w:rPr>
          <w:rFonts w:ascii="Tahoma" w:eastAsia="Arial Unicode MS" w:hAnsi="Tahoma" w:cs="Times New Roman"/>
          <w:kern w:val="2"/>
          <w:szCs w:val="20"/>
          <w:lang w:eastAsia="pl-PL"/>
        </w:rPr>
        <w:t>użyte materiały muszą posiadać aktualne atesty zgodnie z Polskimi Normami przenoszącymi normy europejskie,</w:t>
      </w:r>
    </w:p>
    <w:p w14:paraId="14C0687E" w14:textId="77777777" w:rsidR="009012B8" w:rsidRPr="00EE4923" w:rsidRDefault="009012B8" w:rsidP="009012B8">
      <w:pPr>
        <w:widowControl w:val="0"/>
        <w:numPr>
          <w:ilvl w:val="0"/>
          <w:numId w:val="54"/>
        </w:numPr>
        <w:suppressAutoHyphens/>
        <w:spacing w:after="0" w:line="240" w:lineRule="auto"/>
        <w:ind w:left="851" w:hanging="425"/>
        <w:jc w:val="both"/>
        <w:rPr>
          <w:rFonts w:ascii="Calibri" w:eastAsia="Times New Roman" w:hAnsi="Calibri" w:cs="Times New Roman"/>
        </w:rPr>
      </w:pPr>
      <w:r w:rsidRPr="00EE4923">
        <w:rPr>
          <w:rFonts w:ascii="Tahoma" w:eastAsia="Arial Unicode MS" w:hAnsi="Tahoma" w:cs="Times New Roman"/>
          <w:kern w:val="2"/>
          <w:szCs w:val="20"/>
          <w:lang w:eastAsia="pl-PL"/>
        </w:rPr>
        <w:t>w przypadku gdy przedmiot zamówienia został opisany przy pomocy znaków towarowych, patentów lub pochodzenia, źródła lub szczególnego procesu, który charakteryzuje produkty lub usługi dostarczane przez konkretnego wykonawcę lub jeżeli przedmiot zamówienia został opisany przy pomocy Polskich Norm  przenoszących normy europejskie lub w inny sposób, określony w art. 30 Ustawy pzp,  dopuszcza się zastosowanie materiałów równoważnych opisywanym pod warunkiem, że będą posiadały parametry nie gorsze od parametrów materiałów wskazanych przez projektanta.</w:t>
      </w:r>
    </w:p>
    <w:p w14:paraId="347559BB" w14:textId="77777777" w:rsidR="009012B8" w:rsidRPr="005634A5" w:rsidRDefault="009012B8" w:rsidP="009012B8">
      <w:pPr>
        <w:widowControl w:val="0"/>
        <w:suppressAutoHyphens/>
        <w:spacing w:after="0" w:line="240" w:lineRule="auto"/>
        <w:ind w:left="426"/>
        <w:jc w:val="both"/>
        <w:rPr>
          <w:rFonts w:ascii="Times New Roman" w:eastAsia="Times New Roman" w:hAnsi="Times New Roman" w:cs="Tahoma"/>
          <w:kern w:val="2"/>
          <w:sz w:val="24"/>
          <w:lang w:eastAsia="pl-PL"/>
        </w:rPr>
      </w:pPr>
    </w:p>
    <w:p w14:paraId="15001801" w14:textId="77777777" w:rsidR="009012B8" w:rsidRPr="008A097C" w:rsidRDefault="009012B8" w:rsidP="0039548B">
      <w:pPr>
        <w:pStyle w:val="Akapitzlist"/>
        <w:widowControl w:val="0"/>
        <w:numPr>
          <w:ilvl w:val="3"/>
          <w:numId w:val="7"/>
        </w:numPr>
        <w:tabs>
          <w:tab w:val="left" w:pos="0"/>
        </w:tabs>
        <w:suppressAutoHyphens/>
        <w:spacing w:after="0" w:line="240" w:lineRule="auto"/>
        <w:ind w:left="567"/>
        <w:jc w:val="both"/>
        <w:rPr>
          <w:rFonts w:ascii="Tahoma" w:eastAsia="Arial Unicode MS" w:hAnsi="Tahoma" w:cs="Times New Roman"/>
          <w:kern w:val="2"/>
          <w:szCs w:val="20"/>
          <w:lang w:eastAsia="pl-PL"/>
        </w:rPr>
      </w:pPr>
      <w:r w:rsidRPr="008A097C">
        <w:rPr>
          <w:rFonts w:ascii="Tahoma" w:eastAsia="Arial Unicode MS" w:hAnsi="Tahoma" w:cs="Times New Roman"/>
          <w:kern w:val="2"/>
          <w:szCs w:val="20"/>
          <w:lang w:eastAsia="pl-PL"/>
        </w:rPr>
        <w:t>Wymagania dotyczące odbioru przedmiotu zamówienia:</w:t>
      </w:r>
    </w:p>
    <w:p w14:paraId="3FA59343" w14:textId="77777777" w:rsidR="009012B8" w:rsidRPr="00FA497B" w:rsidRDefault="009012B8" w:rsidP="009012B8">
      <w:pPr>
        <w:widowControl w:val="0"/>
        <w:numPr>
          <w:ilvl w:val="0"/>
          <w:numId w:val="51"/>
        </w:numPr>
        <w:tabs>
          <w:tab w:val="left" w:pos="1134"/>
        </w:tabs>
        <w:suppressAutoHyphens/>
        <w:spacing w:after="0" w:line="240" w:lineRule="auto"/>
        <w:ind w:left="1134"/>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 xml:space="preserve">odbiór </w:t>
      </w:r>
      <w:r>
        <w:rPr>
          <w:rFonts w:ascii="Tahoma" w:eastAsia="Arial Unicode MS" w:hAnsi="Tahoma" w:cs="Times New Roman"/>
          <w:kern w:val="2"/>
          <w:szCs w:val="20"/>
          <w:lang w:eastAsia="pl-PL"/>
        </w:rPr>
        <w:t>przedmiotu zamówienia</w:t>
      </w:r>
      <w:r w:rsidRPr="00FA497B">
        <w:rPr>
          <w:rFonts w:ascii="Tahoma" w:eastAsia="Arial Unicode MS" w:hAnsi="Tahoma" w:cs="Times New Roman"/>
          <w:kern w:val="2"/>
          <w:szCs w:val="20"/>
          <w:lang w:eastAsia="pl-PL"/>
        </w:rPr>
        <w:t xml:space="preserve"> nastąpi przez Komisję powołaną przez Zamawiającego z udziałem Wykonawcy,</w:t>
      </w:r>
    </w:p>
    <w:p w14:paraId="4E0F5452" w14:textId="77777777" w:rsidR="009012B8" w:rsidRPr="00FA497B" w:rsidRDefault="009012B8" w:rsidP="009012B8">
      <w:pPr>
        <w:widowControl w:val="0"/>
        <w:numPr>
          <w:ilvl w:val="0"/>
          <w:numId w:val="51"/>
        </w:numPr>
        <w:tabs>
          <w:tab w:val="left" w:pos="1134"/>
        </w:tabs>
        <w:suppressAutoHyphens/>
        <w:spacing w:after="0" w:line="240" w:lineRule="auto"/>
        <w:ind w:left="1134"/>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 xml:space="preserve">do odbioru </w:t>
      </w:r>
      <w:r>
        <w:rPr>
          <w:rFonts w:ascii="Tahoma" w:eastAsia="Arial Unicode MS" w:hAnsi="Tahoma" w:cs="Times New Roman"/>
          <w:kern w:val="2"/>
          <w:szCs w:val="20"/>
          <w:lang w:eastAsia="pl-PL"/>
        </w:rPr>
        <w:t>przedmiotu zamówienia</w:t>
      </w:r>
      <w:r w:rsidRPr="00FA497B">
        <w:rPr>
          <w:rFonts w:ascii="Tahoma" w:eastAsia="Arial Unicode MS" w:hAnsi="Tahoma" w:cs="Times New Roman"/>
          <w:kern w:val="2"/>
          <w:szCs w:val="20"/>
          <w:lang w:eastAsia="pl-PL"/>
        </w:rPr>
        <w:t xml:space="preserve"> Wykonawca zobowiązany będzie dostarczyć Komisji Odbiorowej komplet dokumentów, w tym:</w:t>
      </w:r>
    </w:p>
    <w:p w14:paraId="3D22A59B"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atesty, aprobaty techniczne i świadectwa zgodności użytych materiałów zgodnie z dokumentacją projektową,</w:t>
      </w:r>
    </w:p>
    <w:p w14:paraId="753800A6"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dokumentację powykonawczą,</w:t>
      </w:r>
    </w:p>
    <w:p w14:paraId="007DDC3E"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 xml:space="preserve">oświadczenie kierownika budowy o zgodności wykonania robót </w:t>
      </w:r>
      <w:r w:rsidRPr="00FA497B">
        <w:rPr>
          <w:rFonts w:ascii="Tahoma" w:eastAsia="Arial Unicode MS" w:hAnsi="Tahoma" w:cs="Times New Roman"/>
          <w:kern w:val="2"/>
          <w:szCs w:val="20"/>
          <w:lang w:eastAsia="pl-PL"/>
        </w:rPr>
        <w:br/>
        <w:t>z dokumentacją projektową, warunkami pozwolenia na budowę / zgłoszenia, obowiązującymi przepisami i normami,</w:t>
      </w:r>
    </w:p>
    <w:p w14:paraId="7776D444"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dokumenty potwierdzające wbudowanie wyrobów budowlanych dopuszczonych do obrotu wraz z ich ilością,</w:t>
      </w:r>
    </w:p>
    <w:p w14:paraId="24BA392E"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inne dokumenty, w tym wymagane protokoły badań i sprawdzeń,</w:t>
      </w:r>
    </w:p>
    <w:p w14:paraId="17305E20" w14:textId="77777777" w:rsidR="009012B8" w:rsidRPr="00FA497B" w:rsidRDefault="009012B8" w:rsidP="009012B8">
      <w:pPr>
        <w:widowControl w:val="0"/>
        <w:numPr>
          <w:ilvl w:val="0"/>
          <w:numId w:val="55"/>
        </w:numPr>
        <w:tabs>
          <w:tab w:val="left" w:pos="1276"/>
        </w:tabs>
        <w:suppressAutoHyphens/>
        <w:spacing w:after="0" w:line="240" w:lineRule="auto"/>
        <w:ind w:left="1560"/>
        <w:jc w:val="both"/>
        <w:rPr>
          <w:rFonts w:ascii="Tahoma" w:eastAsia="Arial Unicode MS" w:hAnsi="Tahoma" w:cs="Times New Roman"/>
          <w:kern w:val="2"/>
          <w:szCs w:val="20"/>
          <w:lang w:eastAsia="pl-PL"/>
        </w:rPr>
      </w:pPr>
      <w:r w:rsidRPr="00FA497B">
        <w:rPr>
          <w:rFonts w:ascii="Tahoma" w:eastAsia="Arial Unicode MS" w:hAnsi="Tahoma" w:cs="Times New Roman"/>
          <w:kern w:val="2"/>
          <w:szCs w:val="20"/>
          <w:lang w:eastAsia="pl-PL"/>
        </w:rPr>
        <w:t>dokumenty odbiorowe Wykonawca jest zobowiązany przygotować odpowiednio posegregowane, opisane i wpięte w stosowne teczki (skoroszyty, segregatory itp.).</w:t>
      </w:r>
    </w:p>
    <w:p w14:paraId="35979EE2" w14:textId="77777777" w:rsidR="009012B8" w:rsidRPr="008A097C" w:rsidRDefault="009012B8" w:rsidP="0039548B">
      <w:pPr>
        <w:pStyle w:val="Akapitzlist"/>
        <w:widowControl w:val="0"/>
        <w:numPr>
          <w:ilvl w:val="3"/>
          <w:numId w:val="7"/>
        </w:numPr>
        <w:suppressAutoHyphens/>
        <w:autoSpaceDN w:val="0"/>
        <w:spacing w:after="0" w:line="240" w:lineRule="auto"/>
        <w:ind w:left="567"/>
        <w:jc w:val="both"/>
        <w:textAlignment w:val="baseline"/>
        <w:rPr>
          <w:rFonts w:ascii="Tahoma" w:eastAsia="Arial Unicode MS" w:hAnsi="Tahoma" w:cs="Times New Roman"/>
          <w:b/>
          <w:bCs/>
          <w:kern w:val="3"/>
          <w:szCs w:val="20"/>
          <w:lang w:eastAsia="pl-PL"/>
        </w:rPr>
      </w:pPr>
      <w:r w:rsidRPr="008A097C">
        <w:rPr>
          <w:rFonts w:ascii="Tahoma" w:eastAsia="Arial Unicode MS" w:hAnsi="Tahoma" w:cs="Times New Roman"/>
          <w:b/>
          <w:bCs/>
          <w:kern w:val="3"/>
          <w:szCs w:val="20"/>
          <w:lang w:eastAsia="pl-PL"/>
        </w:rPr>
        <w:t>Wymóg zatrudnienia na umowę o pracę:</w:t>
      </w:r>
    </w:p>
    <w:p w14:paraId="14B712DB" w14:textId="77777777" w:rsidR="009012B8" w:rsidRPr="00722B11" w:rsidRDefault="009012B8" w:rsidP="009012B8">
      <w:pPr>
        <w:numPr>
          <w:ilvl w:val="0"/>
          <w:numId w:val="38"/>
        </w:numPr>
        <w:suppressAutoHyphens/>
        <w:autoSpaceDN w:val="0"/>
        <w:spacing w:after="0" w:line="240" w:lineRule="auto"/>
        <w:ind w:left="993"/>
        <w:jc w:val="both"/>
        <w:textAlignment w:val="baseline"/>
        <w:rPr>
          <w:rFonts w:ascii="Tahoma" w:eastAsia="Cambria" w:hAnsi="Tahoma" w:cs="Tahoma"/>
        </w:rPr>
      </w:pPr>
      <w:r w:rsidRPr="00722B11">
        <w:rPr>
          <w:rFonts w:ascii="Tahoma" w:eastAsia="Cambria" w:hAnsi="Tahoma" w:cs="Tahoma"/>
        </w:rPr>
        <w:t>Zamawiający określa obowiązek zatrudnienia na podstawie umowy o pracę wszystkich osób wykonujących następujące czynności w zakresie realizacji przedmiotu zamówienia:</w:t>
      </w:r>
    </w:p>
    <w:p w14:paraId="4E5B0B5D" w14:textId="77777777" w:rsidR="009012B8" w:rsidRPr="00722B11" w:rsidRDefault="009012B8" w:rsidP="009012B8">
      <w:pPr>
        <w:numPr>
          <w:ilvl w:val="0"/>
          <w:numId w:val="52"/>
        </w:numPr>
        <w:suppressAutoHyphens/>
        <w:autoSpaceDN w:val="0"/>
        <w:spacing w:after="0" w:line="240" w:lineRule="auto"/>
        <w:ind w:left="1418"/>
        <w:jc w:val="both"/>
        <w:textAlignment w:val="baseline"/>
        <w:rPr>
          <w:rFonts w:ascii="Calibri" w:eastAsia="Times New Roman" w:hAnsi="Calibri" w:cs="Times New Roman"/>
        </w:rPr>
      </w:pPr>
      <w:r w:rsidRPr="00722B11">
        <w:rPr>
          <w:rFonts w:ascii="Tahoma" w:eastAsia="Cambria" w:hAnsi="Tahoma" w:cs="Tahoma"/>
          <w:b/>
        </w:rPr>
        <w:lastRenderedPageBreak/>
        <w:t xml:space="preserve">wykonywanie prac objętych zakresem zamówienia w tym prac fizycznych oraz operatorów sprzętu </w:t>
      </w:r>
      <w:r>
        <w:rPr>
          <w:rFonts w:ascii="Tahoma" w:eastAsia="Cambria" w:hAnsi="Tahoma" w:cs="Tahoma"/>
          <w:b/>
        </w:rPr>
        <w:br/>
      </w:r>
      <w:r w:rsidRPr="00722B11">
        <w:rPr>
          <w:rFonts w:ascii="Tahoma" w:eastAsia="Cambria" w:hAnsi="Tahoma" w:cs="Tahoma"/>
          <w:b/>
        </w:rPr>
        <w:t>(z wyjątkiem obsługi geodezyjnej, kierownika budowy, kierowników robó</w:t>
      </w:r>
      <w:r w:rsidRPr="00722B11">
        <w:rPr>
          <w:rFonts w:ascii="Tahoma" w:eastAsia="Cambria" w:hAnsi="Tahoma" w:cs="Tahoma"/>
          <w:b/>
          <w:color w:val="000000"/>
        </w:rPr>
        <w:t xml:space="preserve">t) </w:t>
      </w:r>
      <w:r w:rsidRPr="00722B11">
        <w:rPr>
          <w:rFonts w:ascii="Tahoma" w:eastAsia="Cambria" w:hAnsi="Tahoma" w:cs="Tahoma"/>
        </w:rPr>
        <w:t>– jeżeli wykonywanie tych czynności polega na wykonywaniu pracy w rozumieniu przepisów kodeksu pracy.</w:t>
      </w:r>
    </w:p>
    <w:p w14:paraId="15CFC448" w14:textId="77777777" w:rsidR="009012B8" w:rsidRPr="00722B11" w:rsidRDefault="009012B8" w:rsidP="009012B8">
      <w:pPr>
        <w:numPr>
          <w:ilvl w:val="0"/>
          <w:numId w:val="38"/>
        </w:numPr>
        <w:suppressAutoHyphens/>
        <w:autoSpaceDN w:val="0"/>
        <w:spacing w:before="120" w:after="200" w:line="276" w:lineRule="auto"/>
        <w:ind w:left="993"/>
        <w:jc w:val="both"/>
        <w:textAlignment w:val="baseline"/>
        <w:rPr>
          <w:rFonts w:ascii="Calibri" w:eastAsia="Times New Roman" w:hAnsi="Calibri" w:cs="Times New Roman"/>
        </w:rPr>
      </w:pPr>
      <w:r w:rsidRPr="00722B11">
        <w:rPr>
          <w:rFonts w:ascii="Tahoma" w:eastAsia="Cambria" w:hAnsi="Tahoma" w:cs="Tahoma"/>
        </w:rPr>
        <w:t xml:space="preserve">Obowiązek ten dotyczy także podwykonawców i dalszych podwykonawców – wykonawca jest zobowiązany zawrzeć w każdej umowie o podwykonawstwo stosowne zapisy zobowiązujące podwykonawców do zatrudnienia na umowę </w:t>
      </w:r>
      <w:r w:rsidRPr="00722B11">
        <w:rPr>
          <w:rFonts w:ascii="Tahoma" w:eastAsia="Cambria" w:hAnsi="Tahoma" w:cs="Tahoma"/>
        </w:rPr>
        <w:br/>
        <w:t>o prace wszystkich osób wykonujących wskazane wyżej czynności.</w:t>
      </w:r>
    </w:p>
    <w:p w14:paraId="5EA9BB4C" w14:textId="77777777" w:rsidR="009012B8" w:rsidRPr="00722B11" w:rsidRDefault="009012B8" w:rsidP="009012B8">
      <w:pPr>
        <w:numPr>
          <w:ilvl w:val="0"/>
          <w:numId w:val="38"/>
        </w:numPr>
        <w:suppressAutoHyphens/>
        <w:autoSpaceDN w:val="0"/>
        <w:spacing w:before="120" w:after="200" w:line="276" w:lineRule="auto"/>
        <w:ind w:left="993"/>
        <w:jc w:val="both"/>
        <w:textAlignment w:val="baseline"/>
        <w:rPr>
          <w:rFonts w:ascii="Calibri" w:eastAsia="Times New Roman" w:hAnsi="Calibri" w:cs="Times New Roman"/>
        </w:rPr>
      </w:pPr>
      <w:r w:rsidRPr="00722B11">
        <w:rPr>
          <w:rFonts w:ascii="Tahoma" w:eastAsia="Cambria" w:hAnsi="Tahoma" w:cs="Tahoma"/>
        </w:rPr>
        <w:t>Wykonawca w ciągu 7 dni od podpisania umowy,</w:t>
      </w:r>
      <w:r>
        <w:rPr>
          <w:rFonts w:ascii="Tahoma" w:eastAsia="Cambria" w:hAnsi="Tahoma" w:cs="Tahoma"/>
        </w:rPr>
        <w:t xml:space="preserve"> lecz nie później niż przed rozpoczęciem robót budowlanych</w:t>
      </w:r>
      <w:r w:rsidRPr="00722B11">
        <w:rPr>
          <w:rFonts w:ascii="Tahoma" w:eastAsia="Cambria" w:hAnsi="Tahoma" w:cs="Tahoma"/>
        </w:rPr>
        <w:t xml:space="preserve"> składa oświadczenie </w:t>
      </w:r>
      <w:r w:rsidRPr="00722B11">
        <w:rPr>
          <w:rFonts w:ascii="Tahoma" w:eastAsia="Cambria" w:hAnsi="Tahoma" w:cs="Tahoma"/>
        </w:rPr>
        <w:br/>
      </w:r>
      <w:r w:rsidRPr="00722B11">
        <w:rPr>
          <w:rFonts w:ascii="Tahoma" w:eastAsia="Times New Roman" w:hAnsi="Tahoma" w:cs="Tahoma"/>
        </w:rPr>
        <w:t xml:space="preserve">o zatrudnieniu na podstawie umowy o pracę osób wykonujących czynności, </w:t>
      </w:r>
      <w:r w:rsidRPr="00722B11">
        <w:rPr>
          <w:rFonts w:ascii="Tahoma" w:eastAsia="Times New Roman" w:hAnsi="Tahoma" w:cs="Tahoma"/>
        </w:rPr>
        <w:br/>
        <w:t>o których mowa w ust. 1.</w:t>
      </w:r>
      <w:r w:rsidRPr="00722B11">
        <w:rPr>
          <w:rFonts w:ascii="Tahoma" w:eastAsia="Times New Roman" w:hAnsi="Tahoma" w:cs="Tahoma"/>
          <w:b/>
        </w:rPr>
        <w:t xml:space="preserve"> </w:t>
      </w:r>
      <w:r>
        <w:rPr>
          <w:rFonts w:ascii="Tahoma" w:eastAsia="Times New Roman" w:hAnsi="Tahoma" w:cs="Tahoma"/>
          <w:b/>
        </w:rPr>
        <w:t xml:space="preserve">SWZ. </w:t>
      </w:r>
      <w:r w:rsidRPr="00722B11">
        <w:rPr>
          <w:rFonts w:ascii="Tahoma" w:eastAsia="Times New Roman" w:hAnsi="Tahoma" w:cs="Tahoma"/>
        </w:rPr>
        <w:t xml:space="preserve">Oświadczenie to powinno zawierać w szczególności: dokładne określenie podmiotu składającego oświadczenie, datę złożenia oświadczenia, wskazanie, że </w:t>
      </w:r>
      <w:r>
        <w:rPr>
          <w:rFonts w:ascii="Tahoma" w:eastAsia="Times New Roman" w:hAnsi="Tahoma" w:cs="Tahoma"/>
        </w:rPr>
        <w:t xml:space="preserve">określone </w:t>
      </w:r>
      <w:r w:rsidRPr="00722B11">
        <w:rPr>
          <w:rFonts w:ascii="Tahoma" w:eastAsia="Times New Roman" w:hAnsi="Tahoma" w:cs="Tahoma"/>
        </w:rPr>
        <w:t xml:space="preserve">czynności wykonują osoby zatrudnione na podstawie umowy o pracę wraz ze wskazaniem liczby tych osób, rodzaju umowy </w:t>
      </w:r>
      <w:r>
        <w:rPr>
          <w:rFonts w:ascii="Tahoma" w:eastAsia="Times New Roman" w:hAnsi="Tahoma" w:cs="Tahoma"/>
        </w:rPr>
        <w:br/>
      </w:r>
      <w:r w:rsidRPr="00722B11">
        <w:rPr>
          <w:rFonts w:ascii="Tahoma" w:eastAsia="Times New Roman" w:hAnsi="Tahoma" w:cs="Tahoma"/>
        </w:rPr>
        <w:t xml:space="preserve">o pracę i wymiaru etatu oraz podpis osoby uprawnionej do złożenia oświadczenia w imieniu </w:t>
      </w:r>
      <w:r>
        <w:rPr>
          <w:rFonts w:ascii="Tahoma" w:eastAsia="Times New Roman" w:hAnsi="Tahoma" w:cs="Tahoma"/>
        </w:rPr>
        <w:t>W</w:t>
      </w:r>
      <w:r w:rsidRPr="00722B11">
        <w:rPr>
          <w:rFonts w:ascii="Tahoma" w:eastAsia="Times New Roman" w:hAnsi="Tahoma" w:cs="Tahoma"/>
        </w:rPr>
        <w:t>ykonawcy;</w:t>
      </w:r>
    </w:p>
    <w:p w14:paraId="308334D7" w14:textId="77777777" w:rsidR="009012B8" w:rsidRPr="00722B11" w:rsidRDefault="009012B8" w:rsidP="009012B8">
      <w:pPr>
        <w:numPr>
          <w:ilvl w:val="0"/>
          <w:numId w:val="38"/>
        </w:numPr>
        <w:suppressAutoHyphens/>
        <w:autoSpaceDN w:val="0"/>
        <w:spacing w:before="120" w:after="0" w:line="276" w:lineRule="auto"/>
        <w:ind w:left="993"/>
        <w:jc w:val="both"/>
        <w:textAlignment w:val="baseline"/>
        <w:rPr>
          <w:rFonts w:ascii="Calibri" w:eastAsia="Times New Roman" w:hAnsi="Calibri" w:cs="Times New Roman"/>
        </w:rPr>
      </w:pPr>
      <w:r w:rsidRPr="00722B11">
        <w:rPr>
          <w:rFonts w:ascii="Tahoma" w:eastAsia="Times New Roman" w:hAnsi="Tahoma" w:cs="Tahoma"/>
        </w:rPr>
        <w:t>Wraz z oświadczeniem, o którym mowa w pkt 3), wykonawca składa:</w:t>
      </w:r>
    </w:p>
    <w:p w14:paraId="348EFAF7" w14:textId="77777777" w:rsidR="009012B8" w:rsidRPr="00722B11" w:rsidRDefault="009012B8" w:rsidP="009012B8">
      <w:pPr>
        <w:numPr>
          <w:ilvl w:val="1"/>
          <w:numId w:val="39"/>
        </w:numPr>
        <w:suppressAutoHyphens/>
        <w:autoSpaceDN w:val="0"/>
        <w:spacing w:before="120" w:after="0" w:line="276" w:lineRule="auto"/>
        <w:jc w:val="both"/>
        <w:textAlignment w:val="baseline"/>
        <w:rPr>
          <w:rFonts w:ascii="Calibri" w:eastAsia="Times New Roman" w:hAnsi="Calibri" w:cs="Times New Roman"/>
        </w:rPr>
      </w:pPr>
      <w:r w:rsidRPr="00722B11">
        <w:rPr>
          <w:rFonts w:ascii="Tahoma" w:eastAsia="Times New Roman" w:hAnsi="Tahoma" w:cs="Tahoma"/>
        </w:rPr>
        <w:t>Poświadczoną za zgodność z oryginałem odpowiednio przez wykonawcę lub podwykonawcę</w:t>
      </w:r>
      <w:r w:rsidRPr="00722B11">
        <w:rPr>
          <w:rFonts w:ascii="Tahoma" w:eastAsia="Times New Roman" w:hAnsi="Tahoma" w:cs="Tahoma"/>
          <w:b/>
        </w:rPr>
        <w:t xml:space="preserve"> kopię umowy/umów o pracę</w:t>
      </w:r>
      <w:r w:rsidRPr="00722B11">
        <w:rPr>
          <w:rFonts w:ascii="Tahoma" w:eastAsia="Times New Roman" w:hAnsi="Tahoma" w:cs="Tahoma"/>
        </w:rPr>
        <w:t xml:space="preserve"> osób wykonujących </w:t>
      </w:r>
      <w:r w:rsidRPr="00722B11">
        <w:rPr>
          <w:rFonts w:ascii="Tahoma" w:eastAsia="Times New Roman" w:hAnsi="Tahoma" w:cs="Tahoma"/>
        </w:rPr>
        <w:br/>
        <w:t xml:space="preserve">w trakcie realizacji zamówienia czynności, których dotyczy ww. oświadczenie wykonawcy lub </w:t>
      </w:r>
      <w:r w:rsidRPr="00722B11">
        <w:rPr>
          <w:rFonts w:ascii="Tahoma" w:eastAsia="Times New Roman" w:hAnsi="Tahoma" w:cs="Tahoma"/>
          <w:color w:val="000000"/>
        </w:rPr>
        <w:t>podwykonawcy (wraz z dokumentem regulującym zakres obowiązków, jeżeli został sporządzony)</w:t>
      </w:r>
      <w:r>
        <w:rPr>
          <w:rFonts w:ascii="Tahoma" w:eastAsia="Times New Roman" w:hAnsi="Tahoma" w:cs="Tahoma"/>
          <w:color w:val="000000"/>
        </w:rPr>
        <w:t>,</w:t>
      </w:r>
    </w:p>
    <w:p w14:paraId="6C3EADEB" w14:textId="77777777" w:rsidR="009012B8" w:rsidRPr="00722B11" w:rsidRDefault="009012B8" w:rsidP="009012B8">
      <w:pPr>
        <w:suppressAutoHyphens/>
        <w:autoSpaceDN w:val="0"/>
        <w:spacing w:before="120" w:after="200" w:line="276" w:lineRule="auto"/>
        <w:ind w:left="1440"/>
        <w:jc w:val="both"/>
        <w:textAlignment w:val="baseline"/>
        <w:rPr>
          <w:rFonts w:ascii="Calibri" w:eastAsia="Times New Roman" w:hAnsi="Calibri" w:cs="Times New Roman"/>
        </w:rPr>
      </w:pPr>
      <w:r w:rsidRPr="00722B11">
        <w:rPr>
          <w:rFonts w:ascii="Tahoma" w:eastAsia="Times New Roman" w:hAnsi="Tahoma" w:cs="Tahoma"/>
          <w:b/>
        </w:rPr>
        <w:t>lub/</w:t>
      </w:r>
      <w:r w:rsidRPr="00722B11">
        <w:rPr>
          <w:rFonts w:ascii="Tahoma" w:eastAsia="Times New Roman" w:hAnsi="Tahoma" w:cs="Tahoma"/>
        </w:rPr>
        <w:t>;</w:t>
      </w:r>
    </w:p>
    <w:p w14:paraId="3BA3088F" w14:textId="77777777" w:rsidR="009012B8" w:rsidRPr="00722B11" w:rsidRDefault="009012B8" w:rsidP="009012B8">
      <w:pPr>
        <w:numPr>
          <w:ilvl w:val="1"/>
          <w:numId w:val="39"/>
        </w:numPr>
        <w:suppressAutoHyphens/>
        <w:autoSpaceDN w:val="0"/>
        <w:spacing w:before="120" w:after="0" w:line="276" w:lineRule="auto"/>
        <w:jc w:val="both"/>
        <w:textAlignment w:val="baseline"/>
        <w:rPr>
          <w:rFonts w:ascii="Calibri" w:eastAsia="Times New Roman" w:hAnsi="Calibri" w:cs="Times New Roman"/>
        </w:rPr>
      </w:pPr>
      <w:r w:rsidRPr="00722B11">
        <w:rPr>
          <w:rFonts w:ascii="Tahoma" w:eastAsia="Times New Roman" w:hAnsi="Tahoma" w:cs="Tahoma"/>
          <w:b/>
        </w:rPr>
        <w:t>Zaświadczenie właściwego oddziału ZUS,</w:t>
      </w:r>
      <w:r w:rsidRPr="00722B11">
        <w:rPr>
          <w:rFonts w:ascii="Tahoma" w:eastAsia="Times New Roman" w:hAnsi="Tahoma" w:cs="Tahoma"/>
        </w:rPr>
        <w:t xml:space="preserve"> potwierdzające opłacanie </w:t>
      </w:r>
      <w:r w:rsidRPr="00722B11">
        <w:rPr>
          <w:rFonts w:ascii="Tahoma" w:eastAsia="Times New Roman" w:hAnsi="Tahoma" w:cs="Tahoma"/>
          <w:color w:val="000000"/>
        </w:rPr>
        <w:t>przez wykonawcę lub podwykonawcę składek na ubezpieczenia</w:t>
      </w:r>
      <w:r w:rsidRPr="00722B11">
        <w:rPr>
          <w:rFonts w:ascii="Tahoma" w:eastAsia="Times New Roman" w:hAnsi="Tahoma" w:cs="Tahoma"/>
        </w:rPr>
        <w:t xml:space="preserve"> społeczne </w:t>
      </w:r>
      <w:r w:rsidRPr="00722B11">
        <w:rPr>
          <w:rFonts w:ascii="Tahoma" w:eastAsia="Times New Roman" w:hAnsi="Tahoma" w:cs="Tahoma"/>
        </w:rPr>
        <w:br/>
        <w:t xml:space="preserve">i zdrowotne z tytułu zatrudnienia na podstawie umów o pracę za ostatni okres rozliczeniowy </w:t>
      </w:r>
    </w:p>
    <w:p w14:paraId="788C16E9" w14:textId="77777777" w:rsidR="009012B8" w:rsidRPr="00722B11" w:rsidRDefault="009012B8" w:rsidP="009012B8">
      <w:pPr>
        <w:suppressAutoHyphens/>
        <w:autoSpaceDN w:val="0"/>
        <w:spacing w:before="120" w:after="200" w:line="276" w:lineRule="auto"/>
        <w:ind w:left="1440"/>
        <w:jc w:val="both"/>
        <w:textAlignment w:val="baseline"/>
        <w:rPr>
          <w:rFonts w:ascii="Calibri" w:eastAsia="Times New Roman" w:hAnsi="Calibri" w:cs="Times New Roman"/>
        </w:rPr>
      </w:pPr>
      <w:r w:rsidRPr="00722B11">
        <w:rPr>
          <w:rFonts w:ascii="Tahoma" w:eastAsia="Times New Roman" w:hAnsi="Tahoma" w:cs="Tahoma"/>
          <w:b/>
        </w:rPr>
        <w:t>lub/</w:t>
      </w:r>
      <w:r w:rsidRPr="00722B11">
        <w:rPr>
          <w:rFonts w:ascii="Tahoma" w:eastAsia="Times New Roman" w:hAnsi="Tahoma" w:cs="Tahoma"/>
        </w:rPr>
        <w:t>;</w:t>
      </w:r>
    </w:p>
    <w:p w14:paraId="3157D4FE" w14:textId="77777777" w:rsidR="009012B8" w:rsidRPr="00722B11" w:rsidRDefault="009012B8" w:rsidP="009012B8">
      <w:pPr>
        <w:numPr>
          <w:ilvl w:val="1"/>
          <w:numId w:val="39"/>
        </w:numPr>
        <w:suppressAutoHyphens/>
        <w:autoSpaceDN w:val="0"/>
        <w:spacing w:before="120" w:after="0" w:line="276" w:lineRule="auto"/>
        <w:jc w:val="both"/>
        <w:textAlignment w:val="baseline"/>
        <w:rPr>
          <w:rFonts w:ascii="Calibri" w:eastAsia="Times New Roman" w:hAnsi="Calibri" w:cs="Times New Roman"/>
        </w:rPr>
      </w:pPr>
      <w:r w:rsidRPr="00722B11">
        <w:rPr>
          <w:rFonts w:ascii="Tahoma" w:eastAsia="Times New Roman" w:hAnsi="Tahoma" w:cs="Tahoma"/>
        </w:rPr>
        <w:t>Poświadczoną za zgodność z oryginałem odpowiednio przez wykonawcę lub podwykonawcę</w:t>
      </w:r>
      <w:r w:rsidRPr="00722B11">
        <w:rPr>
          <w:rFonts w:ascii="Tahoma" w:eastAsia="Times New Roman" w:hAnsi="Tahoma" w:cs="Tahoma"/>
          <w:b/>
        </w:rPr>
        <w:t xml:space="preserve"> kopię dowodu potwierdzającego zgłoszenie pracownika przez pracodawcę do ubezpieczeń</w:t>
      </w:r>
      <w:r>
        <w:rPr>
          <w:rFonts w:ascii="Tahoma" w:eastAsia="Times New Roman" w:hAnsi="Tahoma" w:cs="Tahoma"/>
          <w:b/>
        </w:rPr>
        <w:t>.</w:t>
      </w:r>
    </w:p>
    <w:p w14:paraId="1192E0C7" w14:textId="77777777" w:rsidR="009012B8" w:rsidRDefault="009012B8" w:rsidP="009012B8">
      <w:pPr>
        <w:suppressAutoHyphens/>
        <w:autoSpaceDN w:val="0"/>
        <w:spacing w:before="120" w:after="0" w:line="276" w:lineRule="auto"/>
        <w:ind w:left="1440"/>
        <w:jc w:val="both"/>
        <w:textAlignment w:val="baseline"/>
        <w:rPr>
          <w:rFonts w:ascii="Tahoma" w:eastAsia="Cambria" w:hAnsi="Tahoma" w:cs="Tahoma"/>
        </w:rPr>
      </w:pPr>
      <w:r w:rsidRPr="00722B11">
        <w:rPr>
          <w:rFonts w:ascii="Tahoma" w:eastAsia="Cambria" w:hAnsi="Tahoma" w:cs="Tahoma"/>
        </w:rPr>
        <w:t xml:space="preserve">Zamawiający nie przekaże wykonawcy placu budowy do momentu otrzymania dokumentów, o których mowa w pkt 3) i 4). Wynikłe z tego opóźnienie w realizacji przedmiotu zamówienia będzie traktowane, </w:t>
      </w:r>
      <w:r w:rsidRPr="00722B11">
        <w:rPr>
          <w:rFonts w:ascii="Tahoma" w:eastAsia="Cambria" w:hAnsi="Tahoma" w:cs="Tahoma"/>
        </w:rPr>
        <w:br/>
        <w:t>jako opóźnienie z winy Wykonawcy.</w:t>
      </w:r>
    </w:p>
    <w:p w14:paraId="4AC5F73A" w14:textId="77777777" w:rsidR="009012B8" w:rsidRPr="00722B11" w:rsidRDefault="009012B8" w:rsidP="009012B8">
      <w:pPr>
        <w:suppressAutoHyphens/>
        <w:autoSpaceDN w:val="0"/>
        <w:spacing w:before="120" w:after="0" w:line="276" w:lineRule="auto"/>
        <w:ind w:left="1440"/>
        <w:jc w:val="both"/>
        <w:textAlignment w:val="baseline"/>
        <w:rPr>
          <w:rFonts w:ascii="Calibri" w:eastAsia="Times New Roman" w:hAnsi="Calibri" w:cs="Times New Roman"/>
        </w:rPr>
      </w:pPr>
    </w:p>
    <w:p w14:paraId="27AA4A1B" w14:textId="77777777" w:rsidR="009012B8" w:rsidRPr="00722B11" w:rsidRDefault="009012B8" w:rsidP="009012B8">
      <w:pPr>
        <w:numPr>
          <w:ilvl w:val="0"/>
          <w:numId w:val="38"/>
        </w:numPr>
        <w:suppressAutoHyphens/>
        <w:autoSpaceDN w:val="0"/>
        <w:spacing w:after="200" w:line="276" w:lineRule="auto"/>
        <w:jc w:val="both"/>
        <w:textAlignment w:val="baseline"/>
        <w:rPr>
          <w:rFonts w:ascii="Calibri" w:eastAsia="Times New Roman" w:hAnsi="Calibri" w:cs="Times New Roman"/>
        </w:rPr>
      </w:pPr>
      <w:r w:rsidRPr="00722B11">
        <w:rPr>
          <w:rFonts w:ascii="Tahoma" w:eastAsia="Times New Roman" w:hAnsi="Tahoma" w:cs="Tahoma"/>
          <w:color w:val="000000"/>
        </w:rPr>
        <w:lastRenderedPageBreak/>
        <w:t>W przypadku uzasadnionych wątpliwości co do przestrzegania prawa pracy przez Wykonawcę, zamawiający może zwrócić się o przeprowadzenie kontroli przez Państwową</w:t>
      </w:r>
      <w:r w:rsidRPr="00722B11">
        <w:rPr>
          <w:rFonts w:ascii="Tahoma" w:eastAsia="Times New Roman" w:hAnsi="Tahoma" w:cs="Tahoma"/>
        </w:rPr>
        <w:t xml:space="preserve"> Inspekcję Pracy.</w:t>
      </w:r>
    </w:p>
    <w:p w14:paraId="4AE9C613" w14:textId="77777777" w:rsidR="009012B8" w:rsidRPr="001B5204" w:rsidRDefault="009012B8" w:rsidP="009012B8">
      <w:pPr>
        <w:numPr>
          <w:ilvl w:val="0"/>
          <w:numId w:val="38"/>
        </w:numPr>
        <w:suppressAutoHyphens/>
        <w:autoSpaceDN w:val="0"/>
        <w:spacing w:after="200" w:line="276" w:lineRule="auto"/>
        <w:jc w:val="both"/>
        <w:textAlignment w:val="baseline"/>
        <w:rPr>
          <w:rFonts w:ascii="Calibri" w:eastAsia="Times New Roman" w:hAnsi="Calibri" w:cs="Times New Roman"/>
        </w:rPr>
      </w:pPr>
      <w:r w:rsidRPr="00722B11">
        <w:rPr>
          <w:rFonts w:ascii="Tahoma" w:eastAsia="Times New Roman" w:hAnsi="Tahoma" w:cs="Tahoma"/>
          <w:color w:val="000000"/>
        </w:rPr>
        <w:t xml:space="preserve">Szczegółowe wymagania dotyczące zatrudnienia na umowę o pracę reguluje Załącznik nr </w:t>
      </w:r>
      <w:r>
        <w:rPr>
          <w:rFonts w:ascii="Tahoma" w:eastAsia="Times New Roman" w:hAnsi="Tahoma" w:cs="Tahoma"/>
          <w:color w:val="000000"/>
        </w:rPr>
        <w:t>5</w:t>
      </w:r>
      <w:r w:rsidRPr="00722B11">
        <w:rPr>
          <w:rFonts w:ascii="Tahoma" w:eastAsia="Times New Roman" w:hAnsi="Tahoma" w:cs="Tahoma"/>
          <w:color w:val="000000"/>
        </w:rPr>
        <w:t xml:space="preserve"> do SWZ- wzór umowy.</w:t>
      </w:r>
    </w:p>
    <w:p w14:paraId="05609FB2" w14:textId="77777777" w:rsidR="009012B8" w:rsidRPr="00722B11" w:rsidRDefault="009012B8" w:rsidP="009012B8">
      <w:pPr>
        <w:numPr>
          <w:ilvl w:val="0"/>
          <w:numId w:val="38"/>
        </w:numPr>
        <w:suppressAutoHyphens/>
        <w:autoSpaceDN w:val="0"/>
        <w:spacing w:after="200" w:line="276" w:lineRule="auto"/>
        <w:jc w:val="both"/>
        <w:textAlignment w:val="baseline"/>
        <w:rPr>
          <w:rFonts w:ascii="Calibri" w:eastAsia="Times New Roman" w:hAnsi="Calibri" w:cs="Times New Roman"/>
        </w:rPr>
      </w:pPr>
      <w:r>
        <w:rPr>
          <w:rFonts w:ascii="Tahoma" w:eastAsia="Times New Roman" w:hAnsi="Tahoma" w:cs="Tahoma"/>
          <w:color w:val="000000"/>
        </w:rPr>
        <w:t>Wymóg zatrudnienia na umowę o pracę osób uczestniczących przy realizacji zamówienia publicznego dotyczy również podwykonawców oraz dalszych podwykonawców.</w:t>
      </w:r>
    </w:p>
    <w:p w14:paraId="66DB2C81" w14:textId="71581E62" w:rsidR="009012B8" w:rsidRDefault="009012B8" w:rsidP="009012B8">
      <w:pPr>
        <w:widowControl w:val="0"/>
        <w:numPr>
          <w:ilvl w:val="0"/>
          <w:numId w:val="40"/>
        </w:numPr>
        <w:tabs>
          <w:tab w:val="left" w:pos="851"/>
        </w:tabs>
        <w:suppressAutoHyphens/>
        <w:spacing w:after="0" w:line="240" w:lineRule="auto"/>
        <w:ind w:left="426"/>
        <w:contextualSpacing/>
        <w:jc w:val="both"/>
        <w:rPr>
          <w:rFonts w:ascii="Tahoma" w:eastAsia="Arial Unicode MS" w:hAnsi="Tahoma" w:cs="Times New Roman"/>
          <w:kern w:val="2"/>
          <w:szCs w:val="20"/>
          <w:lang w:eastAsia="pl-PL"/>
        </w:rPr>
      </w:pPr>
      <w:r w:rsidRPr="000513FD">
        <w:rPr>
          <w:rFonts w:ascii="Tahoma" w:eastAsia="Arial Unicode MS" w:hAnsi="Tahoma" w:cs="Times New Roman"/>
          <w:kern w:val="2"/>
          <w:szCs w:val="20"/>
          <w:lang w:eastAsia="pl-PL"/>
        </w:rPr>
        <w:t xml:space="preserve">Przedmiot zamówienia określany </w:t>
      </w:r>
      <w:r w:rsidR="00976B45" w:rsidRPr="000513FD">
        <w:rPr>
          <w:rFonts w:ascii="Tahoma" w:eastAsia="Arial Unicode MS" w:hAnsi="Tahoma" w:cs="Times New Roman"/>
          <w:kern w:val="2"/>
          <w:szCs w:val="20"/>
          <w:lang w:eastAsia="pl-PL"/>
        </w:rPr>
        <w:t>jest we</w:t>
      </w:r>
      <w:r w:rsidRPr="000513FD">
        <w:rPr>
          <w:rFonts w:ascii="Tahoma" w:eastAsia="Arial Unicode MS" w:hAnsi="Tahoma" w:cs="Times New Roman"/>
          <w:kern w:val="2"/>
          <w:szCs w:val="20"/>
          <w:lang w:eastAsia="pl-PL"/>
        </w:rPr>
        <w:t xml:space="preserve"> Wspólnym Słowniku Zamówień CPV pod pojęciem:</w:t>
      </w:r>
    </w:p>
    <w:p w14:paraId="01473D97" w14:textId="77777777" w:rsidR="009012B8" w:rsidRPr="000513FD" w:rsidRDefault="009012B8" w:rsidP="009012B8">
      <w:pPr>
        <w:widowControl w:val="0"/>
        <w:tabs>
          <w:tab w:val="left" w:pos="851"/>
        </w:tabs>
        <w:suppressAutoHyphens/>
        <w:spacing w:after="0" w:line="240" w:lineRule="auto"/>
        <w:ind w:left="426"/>
        <w:contextualSpacing/>
        <w:jc w:val="both"/>
        <w:rPr>
          <w:rFonts w:ascii="Tahoma" w:eastAsia="Arial Unicode MS" w:hAnsi="Tahoma" w:cs="Times New Roman"/>
          <w:kern w:val="2"/>
          <w:szCs w:val="20"/>
          <w:lang w:eastAsia="pl-PL"/>
        </w:rPr>
      </w:pPr>
      <w:r w:rsidRPr="00A60285">
        <w:rPr>
          <w:rFonts w:ascii="Tahoma" w:eastAsia="Arial Unicode MS" w:hAnsi="Tahoma" w:cs="Times New Roman"/>
          <w:kern w:val="2"/>
          <w:szCs w:val="20"/>
          <w:lang w:eastAsia="pl-PL"/>
        </w:rPr>
        <w:t>45000000-7</w:t>
      </w:r>
      <w:r>
        <w:rPr>
          <w:rFonts w:ascii="Tahoma" w:eastAsia="Arial Unicode MS" w:hAnsi="Tahoma" w:cs="Times New Roman"/>
          <w:kern w:val="2"/>
          <w:szCs w:val="20"/>
          <w:lang w:eastAsia="pl-PL"/>
        </w:rPr>
        <w:t>- roboty budowlane</w:t>
      </w:r>
    </w:p>
    <w:p w14:paraId="25126C79" w14:textId="440EAAF3" w:rsidR="009012B8" w:rsidRPr="002B33F0" w:rsidRDefault="00107522" w:rsidP="009012B8">
      <w:pPr>
        <w:pStyle w:val="Akapitzlist"/>
        <w:numPr>
          <w:ilvl w:val="0"/>
          <w:numId w:val="40"/>
        </w:numPr>
        <w:ind w:left="426"/>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Przedmiot zamówienia został podzielony na części:</w:t>
      </w:r>
    </w:p>
    <w:p w14:paraId="6F7E2726" w14:textId="654DFBFB" w:rsidR="00107522" w:rsidRPr="002B33F0" w:rsidRDefault="00107522" w:rsidP="00107522">
      <w:pPr>
        <w:pStyle w:val="Akapitzlist"/>
        <w:ind w:left="426"/>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Część 1-</w:t>
      </w:r>
      <w:r w:rsidR="00425563" w:rsidRPr="002B33F0">
        <w:t xml:space="preserve"> </w:t>
      </w:r>
      <w:r w:rsidR="001E0676" w:rsidRPr="002B33F0">
        <w:rPr>
          <w:rFonts w:ascii="Tahoma" w:eastAsia="Times New Roman" w:hAnsi="Tahoma" w:cs="Times New Roman"/>
          <w:bCs/>
          <w:kern w:val="2"/>
          <w:szCs w:val="20"/>
          <w:lang w:eastAsia="pl-PL"/>
        </w:rPr>
        <w:t>Zadanie A</w:t>
      </w:r>
      <w:r w:rsidR="001E0676" w:rsidRPr="002B33F0">
        <w:t xml:space="preserve"> - </w:t>
      </w:r>
      <w:r w:rsidR="001E0676" w:rsidRPr="002B33F0">
        <w:rPr>
          <w:rFonts w:ascii="Tahoma" w:eastAsia="Times New Roman" w:hAnsi="Tahoma" w:cs="Times New Roman"/>
          <w:bCs/>
          <w:kern w:val="2"/>
          <w:szCs w:val="20"/>
          <w:lang w:eastAsia="pl-PL"/>
        </w:rPr>
        <w:t>Z</w:t>
      </w:r>
      <w:r w:rsidR="00425563" w:rsidRPr="002B33F0">
        <w:rPr>
          <w:rFonts w:ascii="Tahoma" w:eastAsia="Times New Roman" w:hAnsi="Tahoma" w:cs="Times New Roman"/>
          <w:bCs/>
          <w:kern w:val="2"/>
          <w:szCs w:val="20"/>
          <w:lang w:eastAsia="pl-PL"/>
        </w:rPr>
        <w:t xml:space="preserve">aprojektowanie i </w:t>
      </w:r>
      <w:r w:rsidR="001E0676" w:rsidRPr="002B33F0">
        <w:rPr>
          <w:rFonts w:ascii="Tahoma" w:eastAsia="Times New Roman" w:hAnsi="Tahoma" w:cs="Times New Roman"/>
          <w:bCs/>
          <w:kern w:val="2"/>
          <w:szCs w:val="20"/>
          <w:lang w:eastAsia="pl-PL"/>
        </w:rPr>
        <w:t>p</w:t>
      </w:r>
      <w:r w:rsidR="00425563" w:rsidRPr="002B33F0">
        <w:rPr>
          <w:rFonts w:ascii="Tahoma" w:eastAsia="Times New Roman" w:hAnsi="Tahoma" w:cs="Times New Roman"/>
          <w:bCs/>
          <w:kern w:val="2"/>
          <w:szCs w:val="20"/>
          <w:lang w:eastAsia="pl-PL"/>
        </w:rPr>
        <w:t>rzebudowa sieci wodociągowej azbestowo-cementowej w ulicach: Spacerowa, Sportowa, Spokojna, Sosnowa, Słowiańska, Akacjowa, Słoneczna w miejscowości Szadkowice-Ogrodzim .</w:t>
      </w:r>
    </w:p>
    <w:p w14:paraId="67A33A3A" w14:textId="7BC8C63E" w:rsidR="00425563" w:rsidRPr="002B33F0" w:rsidRDefault="00107522" w:rsidP="00107522">
      <w:pPr>
        <w:pStyle w:val="Akapitzlist"/>
        <w:ind w:left="426"/>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Część 2</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 xml:space="preserve">- </w:t>
      </w:r>
      <w:r w:rsidR="00457056" w:rsidRPr="002B33F0">
        <w:rPr>
          <w:rFonts w:ascii="Tahoma" w:eastAsia="Times New Roman" w:hAnsi="Tahoma" w:cs="Times New Roman"/>
          <w:bCs/>
          <w:kern w:val="2"/>
          <w:szCs w:val="20"/>
          <w:lang w:eastAsia="pl-PL"/>
        </w:rPr>
        <w:t>Z</w:t>
      </w:r>
      <w:r w:rsidR="00425563" w:rsidRPr="002B33F0">
        <w:rPr>
          <w:rFonts w:ascii="Tahoma" w:eastAsia="Times New Roman" w:hAnsi="Tahoma" w:cs="Times New Roman"/>
          <w:bCs/>
          <w:kern w:val="2"/>
          <w:szCs w:val="20"/>
          <w:lang w:eastAsia="pl-PL"/>
        </w:rPr>
        <w:t>aprojektowanie i budowa/przebudowa</w:t>
      </w:r>
      <w:r w:rsidR="00457056" w:rsidRPr="002B33F0">
        <w:rPr>
          <w:rFonts w:ascii="Tahoma" w:eastAsia="Times New Roman" w:hAnsi="Tahoma" w:cs="Times New Roman"/>
          <w:bCs/>
          <w:kern w:val="2"/>
          <w:szCs w:val="20"/>
          <w:lang w:eastAsia="pl-PL"/>
        </w:rPr>
        <w:t xml:space="preserve"> w zakresie </w:t>
      </w:r>
      <w:r w:rsidR="00425563" w:rsidRPr="002B33F0">
        <w:rPr>
          <w:rFonts w:ascii="Tahoma" w:eastAsia="Times New Roman" w:hAnsi="Tahoma" w:cs="Times New Roman"/>
          <w:bCs/>
          <w:kern w:val="2"/>
          <w:szCs w:val="20"/>
          <w:lang w:eastAsia="pl-PL"/>
        </w:rPr>
        <w:t>:</w:t>
      </w:r>
      <w:r w:rsidR="00FE3F4D" w:rsidRPr="002B33F0">
        <w:rPr>
          <w:rFonts w:ascii="Tahoma" w:eastAsia="Times New Roman" w:hAnsi="Tahoma" w:cs="Times New Roman"/>
          <w:bCs/>
          <w:kern w:val="2"/>
          <w:szCs w:val="20"/>
          <w:lang w:eastAsia="pl-PL"/>
        </w:rPr>
        <w:t xml:space="preserve"> </w:t>
      </w:r>
    </w:p>
    <w:p w14:paraId="4F30DD82" w14:textId="14FBF317"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 B - Rozbudowa sieci wodociągowej i sieci kanalizacji sanitarnej w ul. Opłotki m. Szadek</w:t>
      </w:r>
      <w:r w:rsidR="00425563" w:rsidRPr="002B33F0">
        <w:rPr>
          <w:rFonts w:ascii="Tahoma" w:eastAsia="Times New Roman" w:hAnsi="Tahoma" w:cs="Times New Roman"/>
          <w:bCs/>
          <w:kern w:val="2"/>
          <w:szCs w:val="20"/>
          <w:lang w:eastAsia="pl-PL"/>
        </w:rPr>
        <w:t xml:space="preserve"> </w:t>
      </w:r>
    </w:p>
    <w:p w14:paraId="292A5A43" w14:textId="4495D602"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 C</w:t>
      </w:r>
      <w:r w:rsidRPr="002B33F0">
        <w:rPr>
          <w:rFonts w:ascii="Tahoma" w:eastAsia="Times New Roman" w:hAnsi="Tahoma" w:cs="Times New Roman"/>
          <w:bCs/>
          <w:kern w:val="2"/>
          <w:szCs w:val="20"/>
          <w:lang w:eastAsia="pl-PL"/>
        </w:rPr>
        <w:softHyphen/>
        <w:t xml:space="preserve"> - Rozbudowa sieci wodociągowej w miejscowości Kromolin Stary</w:t>
      </w:r>
      <w:r w:rsidR="00425563" w:rsidRPr="002B33F0">
        <w:rPr>
          <w:rFonts w:ascii="Tahoma" w:eastAsia="Times New Roman" w:hAnsi="Tahoma" w:cs="Times New Roman"/>
          <w:bCs/>
          <w:kern w:val="2"/>
          <w:szCs w:val="20"/>
          <w:lang w:eastAsia="pl-PL"/>
        </w:rPr>
        <w:t xml:space="preserve"> </w:t>
      </w:r>
    </w:p>
    <w:p w14:paraId="3429DF14" w14:textId="08E4A63C"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 D - Rozbudowa sieci wodociągowej w m. Wilamów, gm. Szadek</w:t>
      </w:r>
      <w:r w:rsidR="00425563" w:rsidRPr="002B33F0">
        <w:rPr>
          <w:rFonts w:ascii="Tahoma" w:eastAsia="Times New Roman" w:hAnsi="Tahoma" w:cs="Times New Roman"/>
          <w:bCs/>
          <w:kern w:val="2"/>
          <w:szCs w:val="20"/>
          <w:lang w:eastAsia="pl-PL"/>
        </w:rPr>
        <w:t xml:space="preserve"> </w:t>
      </w:r>
    </w:p>
    <w:p w14:paraId="15F4FA7E" w14:textId="4D337F09"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 E - Rozbudowa sieci wodociągowej w m. Szadkowice-Ogrodzim, gm. Szadek</w:t>
      </w:r>
      <w:r w:rsidR="00425563" w:rsidRPr="002B33F0">
        <w:rPr>
          <w:rFonts w:ascii="Tahoma" w:eastAsia="Times New Roman" w:hAnsi="Tahoma" w:cs="Times New Roman"/>
          <w:bCs/>
          <w:kern w:val="2"/>
          <w:szCs w:val="20"/>
          <w:lang w:eastAsia="pl-PL"/>
        </w:rPr>
        <w:t xml:space="preserve"> </w:t>
      </w:r>
    </w:p>
    <w:p w14:paraId="11C5B458" w14:textId="31335DBD"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F - Rozbudowa sieci wodociągowej w m. Reduchów, gm. Szadek</w:t>
      </w:r>
    </w:p>
    <w:p w14:paraId="56DC0851" w14:textId="5B4D27D0"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 D - Rozbudowa sieci wodociągowej w m. Piaski, gm. Szadek</w:t>
      </w:r>
      <w:r w:rsidR="00425563" w:rsidRPr="002B33F0">
        <w:rPr>
          <w:rFonts w:ascii="Tahoma" w:eastAsia="Times New Roman" w:hAnsi="Tahoma" w:cs="Times New Roman"/>
          <w:bCs/>
          <w:kern w:val="2"/>
          <w:szCs w:val="20"/>
          <w:lang w:eastAsia="pl-PL"/>
        </w:rPr>
        <w:t xml:space="preserve"> </w:t>
      </w:r>
    </w:p>
    <w:p w14:paraId="42D06AD4" w14:textId="53016468"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H - Rozbudowa sieci wodociągowej w m.  Karczówek, gm. Szadek</w:t>
      </w:r>
    </w:p>
    <w:p w14:paraId="414A3095" w14:textId="66BB3CBD"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I - Przebudowa sieci wodociągowej w dz. nr 38/3, 162 obr. Wilamów</w:t>
      </w:r>
    </w:p>
    <w:p w14:paraId="222D63AE" w14:textId="2A8ED01C" w:rsidR="00425563" w:rsidRPr="002B33F0" w:rsidRDefault="001E0676" w:rsidP="00425563">
      <w:pPr>
        <w:pStyle w:val="Akapitzlist"/>
        <w:numPr>
          <w:ilvl w:val="0"/>
          <w:numId w:val="67"/>
        </w:numPr>
        <w:jc w:val="both"/>
        <w:rPr>
          <w:rFonts w:ascii="Tahoma" w:eastAsia="Times New Roman" w:hAnsi="Tahoma" w:cs="Times New Roman"/>
          <w:bCs/>
          <w:kern w:val="2"/>
          <w:szCs w:val="20"/>
          <w:lang w:eastAsia="pl-PL"/>
        </w:rPr>
      </w:pPr>
      <w:r w:rsidRPr="002B33F0">
        <w:rPr>
          <w:rFonts w:ascii="Tahoma" w:eastAsia="Times New Roman" w:hAnsi="Tahoma" w:cs="Times New Roman"/>
          <w:bCs/>
          <w:kern w:val="2"/>
          <w:szCs w:val="20"/>
          <w:lang w:eastAsia="pl-PL"/>
        </w:rPr>
        <w:t>Zadanie</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J - Przebudowa sieci wodociągowej w dz. nr 38/4 obr. Wilamów</w:t>
      </w:r>
    </w:p>
    <w:p w14:paraId="70DF4DBA" w14:textId="0CE6B392" w:rsidR="00425563" w:rsidRDefault="001E0676" w:rsidP="00425563">
      <w:pPr>
        <w:pStyle w:val="Akapitzlist"/>
        <w:numPr>
          <w:ilvl w:val="0"/>
          <w:numId w:val="67"/>
        </w:numPr>
        <w:jc w:val="both"/>
        <w:rPr>
          <w:rFonts w:ascii="Tahoma" w:eastAsia="Times New Roman" w:hAnsi="Tahoma" w:cs="Times New Roman"/>
          <w:bCs/>
          <w:kern w:val="2"/>
          <w:szCs w:val="20"/>
          <w:highlight w:val="yellow"/>
          <w:lang w:eastAsia="pl-PL"/>
        </w:rPr>
      </w:pPr>
      <w:r w:rsidRPr="002B33F0">
        <w:rPr>
          <w:rFonts w:ascii="Tahoma" w:eastAsia="Times New Roman" w:hAnsi="Tahoma" w:cs="Times New Roman"/>
          <w:bCs/>
          <w:kern w:val="2"/>
          <w:szCs w:val="20"/>
          <w:lang w:eastAsia="pl-PL"/>
        </w:rPr>
        <w:t>Zadanie</w:t>
      </w:r>
      <w:r w:rsidR="00425563" w:rsidRPr="002B33F0">
        <w:rPr>
          <w:rFonts w:ascii="Tahoma" w:eastAsia="Times New Roman" w:hAnsi="Tahoma" w:cs="Times New Roman"/>
          <w:bCs/>
          <w:kern w:val="2"/>
          <w:szCs w:val="20"/>
          <w:lang w:eastAsia="pl-PL"/>
        </w:rPr>
        <w:t xml:space="preserve"> </w:t>
      </w:r>
      <w:r w:rsidRPr="002B33F0">
        <w:rPr>
          <w:rFonts w:ascii="Tahoma" w:eastAsia="Times New Roman" w:hAnsi="Tahoma" w:cs="Times New Roman"/>
          <w:bCs/>
          <w:kern w:val="2"/>
          <w:szCs w:val="20"/>
          <w:lang w:eastAsia="pl-PL"/>
        </w:rPr>
        <w:t>K - Monitoring sieci wodociągowej w miejscowości</w:t>
      </w:r>
      <w:r w:rsidRPr="001E0676">
        <w:rPr>
          <w:rFonts w:ascii="Tahoma" w:eastAsia="Times New Roman" w:hAnsi="Tahoma" w:cs="Times New Roman"/>
          <w:bCs/>
          <w:kern w:val="2"/>
          <w:szCs w:val="20"/>
          <w:lang w:eastAsia="pl-PL"/>
        </w:rPr>
        <w:t xml:space="preserve"> Grzybów, gm. Szadek</w:t>
      </w:r>
    </w:p>
    <w:p w14:paraId="71C19278" w14:textId="7F826A97" w:rsidR="001F2649" w:rsidRPr="002B33F0" w:rsidRDefault="001F2649" w:rsidP="002B33F0">
      <w:pPr>
        <w:jc w:val="both"/>
        <w:rPr>
          <w:rFonts w:ascii="Tahoma" w:eastAsia="Times New Roman" w:hAnsi="Tahoma" w:cs="Times New Roman"/>
          <w:b/>
          <w:bCs/>
          <w:kern w:val="2"/>
          <w:szCs w:val="20"/>
          <w:lang w:eastAsia="pl-PL"/>
        </w:rPr>
      </w:pPr>
    </w:p>
    <w:p w14:paraId="2E1102AC" w14:textId="1FE5EABC" w:rsidR="001F2649" w:rsidRPr="001F2649" w:rsidRDefault="001F2649" w:rsidP="001F2649">
      <w:pPr>
        <w:jc w:val="center"/>
        <w:rPr>
          <w:rFonts w:ascii="Tahoma" w:hAnsi="Tahoma" w:cs="Tahoma"/>
          <w:b/>
          <w:bCs/>
        </w:rPr>
      </w:pPr>
      <w:r w:rsidRPr="001F2649">
        <w:rPr>
          <w:rFonts w:ascii="Tahoma" w:hAnsi="Tahoma" w:cs="Tahoma"/>
          <w:b/>
          <w:bCs/>
        </w:rPr>
        <w:t>II A. Wymagania dotyczące zgodności z zasadą „nieczynienia poważnych szkód środowisku” (DNSH)</w:t>
      </w:r>
    </w:p>
    <w:p w14:paraId="5DA05D05" w14:textId="77777777" w:rsidR="001F2649" w:rsidRPr="007213BA" w:rsidRDefault="001F2649" w:rsidP="001F2649">
      <w:pPr>
        <w:ind w:left="284" w:hanging="284"/>
        <w:rPr>
          <w:rFonts w:ascii="Tahoma" w:hAnsi="Tahoma" w:cs="Tahoma"/>
        </w:rPr>
      </w:pPr>
      <w:r w:rsidRPr="007213BA">
        <w:rPr>
          <w:rFonts w:ascii="Tahoma" w:hAnsi="Tahoma" w:cs="Tahoma"/>
        </w:rPr>
        <w:t>1. Zamawiający wymaga, aby wszystkie działania podejmowane przez Wykonawcę w ramach realizacji przedmiotu zamówienia były zgodne z zasadą „nieczynienia poważnych szkód środowisku” (Do No Significant Harm – DNSH), określoną w:</w:t>
      </w:r>
    </w:p>
    <w:p w14:paraId="6C1D6F2B" w14:textId="5C4ED0F6" w:rsidR="001F2649" w:rsidRDefault="001F2649" w:rsidP="001F2649">
      <w:pPr>
        <w:pStyle w:val="Listanumerowana"/>
        <w:numPr>
          <w:ilvl w:val="0"/>
          <w:numId w:val="64"/>
        </w:numPr>
        <w:ind w:left="709"/>
        <w:rPr>
          <w:rFonts w:ascii="Tahoma" w:hAnsi="Tahoma" w:cs="Tahoma"/>
          <w:lang w:val="pl-PL"/>
        </w:rPr>
      </w:pPr>
      <w:r w:rsidRPr="007213BA">
        <w:rPr>
          <w:rFonts w:ascii="Tahoma" w:hAnsi="Tahoma" w:cs="Tahoma"/>
          <w:lang w:val="pl-PL"/>
        </w:rPr>
        <w:t>Rozporządzeniu Parlamentu Europejskiego i Rady (UE) 2021/241 z dnia 12 lutego 2021 r. ustanawiającym Instrument na rzecz Odbudowy i Zwiększania Odporności (Dz. Urz. UE L 57 z 18.02.2021, s. 17);</w:t>
      </w:r>
    </w:p>
    <w:p w14:paraId="403EA31B" w14:textId="23B474DE" w:rsidR="001F2649" w:rsidRDefault="001F2649" w:rsidP="001F2649">
      <w:pPr>
        <w:pStyle w:val="Listanumerowana"/>
        <w:numPr>
          <w:ilvl w:val="0"/>
          <w:numId w:val="64"/>
        </w:numPr>
        <w:ind w:left="709"/>
        <w:rPr>
          <w:rFonts w:ascii="Tahoma" w:hAnsi="Tahoma" w:cs="Tahoma"/>
          <w:lang w:val="pl-PL"/>
        </w:rPr>
      </w:pPr>
      <w:r w:rsidRPr="001F2649">
        <w:rPr>
          <w:rFonts w:ascii="Tahoma" w:hAnsi="Tahoma" w:cs="Tahoma"/>
          <w:lang w:val="pl-PL"/>
        </w:rPr>
        <w:t>Wytycznych technicznych dotyczących stosowania zasady DNSH na podstawie rozporządzenia ustanawiającego Instrument na rzecz Odbudowy i Zwiększania Odporności (Dz. Urz. UE C 58 z 18.02.2021, s. 1);</w:t>
      </w:r>
    </w:p>
    <w:p w14:paraId="3E041E99" w14:textId="0725B98E" w:rsidR="001F2649" w:rsidRPr="001F2649" w:rsidRDefault="001F2649" w:rsidP="001F2649">
      <w:pPr>
        <w:pStyle w:val="Listanumerowana"/>
        <w:numPr>
          <w:ilvl w:val="0"/>
          <w:numId w:val="64"/>
        </w:numPr>
        <w:ind w:left="709"/>
        <w:rPr>
          <w:rFonts w:ascii="Tahoma" w:hAnsi="Tahoma" w:cs="Tahoma"/>
          <w:lang w:val="pl-PL"/>
        </w:rPr>
      </w:pPr>
      <w:r w:rsidRPr="001F2649">
        <w:rPr>
          <w:rFonts w:ascii="Tahoma" w:hAnsi="Tahoma" w:cs="Tahoma"/>
          <w:lang w:val="pl-PL"/>
        </w:rPr>
        <w:lastRenderedPageBreak/>
        <w:t>Rozporządzeniu Parlamentu Europejskiego i Rady (UE) 2020/852 z dnia 18 czerwca 2020 r. w sprawie ustanowienia ram ułatwiających zrównoważone inwestycje (tzw. „Rozporządzenie Taksonomiczne”).</w:t>
      </w:r>
    </w:p>
    <w:p w14:paraId="3F169A9D" w14:textId="77777777" w:rsidR="001F2649" w:rsidRPr="007213BA" w:rsidRDefault="001F2649" w:rsidP="001F2649">
      <w:pPr>
        <w:rPr>
          <w:rFonts w:ascii="Tahoma" w:hAnsi="Tahoma" w:cs="Tahoma"/>
        </w:rPr>
      </w:pPr>
      <w:r w:rsidRPr="007213BA">
        <w:rPr>
          <w:rFonts w:ascii="Tahoma" w:hAnsi="Tahoma" w:cs="Tahoma"/>
        </w:rPr>
        <w:t>2. Wykonawca zobowiązany jest do realizacji robót, usług i dostaw w sposób zapewniający:</w:t>
      </w:r>
    </w:p>
    <w:p w14:paraId="61365A5E" w14:textId="77777777" w:rsidR="001F2649" w:rsidRPr="007213BA" w:rsidRDefault="001F2649" w:rsidP="001F2649">
      <w:pPr>
        <w:pStyle w:val="Listanumerowana"/>
        <w:numPr>
          <w:ilvl w:val="0"/>
          <w:numId w:val="62"/>
        </w:numPr>
        <w:rPr>
          <w:rFonts w:ascii="Tahoma" w:hAnsi="Tahoma" w:cs="Tahoma"/>
          <w:lang w:val="pl-PL"/>
        </w:rPr>
      </w:pPr>
      <w:r w:rsidRPr="007213BA">
        <w:rPr>
          <w:rFonts w:ascii="Tahoma" w:hAnsi="Tahoma" w:cs="Tahoma"/>
          <w:lang w:val="pl-PL"/>
        </w:rPr>
        <w:t>brak negatywnego wpływu na sześć celów środowiskowych, o których mowa w art. 9 rozporządzenia (UE) 2020/852 tj:</w:t>
      </w:r>
    </w:p>
    <w:p w14:paraId="7D35A01C"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łagodzenie zmian klimatu,</w:t>
      </w:r>
    </w:p>
    <w:p w14:paraId="0D4C5BD2"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adaptacja do zmian klimatu,</w:t>
      </w:r>
    </w:p>
    <w:p w14:paraId="456B2E54"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zrównoważone wykorzystywanie i ochrona zasobów wodnych i morskich,</w:t>
      </w:r>
    </w:p>
    <w:p w14:paraId="3BDD1858"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przejście na gospodarkę o obiegu zamkniętym,</w:t>
      </w:r>
    </w:p>
    <w:p w14:paraId="2BFBBAEA"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zapobieganie zanieczyszczeniom i ich kontrola,</w:t>
      </w:r>
    </w:p>
    <w:p w14:paraId="733E7FC4" w14:textId="77777777" w:rsidR="001F2649" w:rsidRPr="007213BA" w:rsidRDefault="001F2649" w:rsidP="001F2649">
      <w:pPr>
        <w:pStyle w:val="Akapitzlist"/>
        <w:numPr>
          <w:ilvl w:val="0"/>
          <w:numId w:val="63"/>
        </w:numPr>
        <w:spacing w:after="200" w:line="276" w:lineRule="auto"/>
        <w:ind w:left="1276"/>
        <w:rPr>
          <w:rFonts w:ascii="Tahoma" w:hAnsi="Tahoma" w:cs="Tahoma"/>
        </w:rPr>
      </w:pPr>
      <w:r w:rsidRPr="007213BA">
        <w:rPr>
          <w:rFonts w:ascii="Tahoma" w:hAnsi="Tahoma" w:cs="Tahoma"/>
        </w:rPr>
        <w:t>ochrona i odbudowa bioróżnorodności oraz ekosystemów;</w:t>
      </w:r>
    </w:p>
    <w:p w14:paraId="3FB87D76" w14:textId="77777777" w:rsidR="001F2649" w:rsidRPr="007213BA" w:rsidRDefault="001F2649" w:rsidP="001F2649">
      <w:pPr>
        <w:pStyle w:val="Listanumerowana"/>
        <w:numPr>
          <w:ilvl w:val="0"/>
          <w:numId w:val="62"/>
        </w:numPr>
        <w:rPr>
          <w:rFonts w:ascii="Tahoma" w:hAnsi="Tahoma" w:cs="Tahoma"/>
          <w:lang w:val="pl-PL"/>
        </w:rPr>
      </w:pPr>
      <w:r w:rsidRPr="007213BA">
        <w:rPr>
          <w:rFonts w:ascii="Tahoma" w:hAnsi="Tahoma" w:cs="Tahoma"/>
          <w:lang w:val="pl-PL"/>
        </w:rPr>
        <w:t>wykorzystanie materiałów i technologii o niskim śladzie węglowym;</w:t>
      </w:r>
    </w:p>
    <w:p w14:paraId="23B1EA11" w14:textId="77777777" w:rsidR="001F2649" w:rsidRPr="007213BA" w:rsidRDefault="001F2649" w:rsidP="001F2649">
      <w:pPr>
        <w:pStyle w:val="Listanumerowana"/>
        <w:numPr>
          <w:ilvl w:val="0"/>
          <w:numId w:val="62"/>
        </w:numPr>
        <w:rPr>
          <w:rFonts w:ascii="Tahoma" w:hAnsi="Tahoma" w:cs="Tahoma"/>
          <w:lang w:val="pl-PL"/>
        </w:rPr>
      </w:pPr>
      <w:r w:rsidRPr="007213BA">
        <w:rPr>
          <w:rFonts w:ascii="Tahoma" w:hAnsi="Tahoma" w:cs="Tahoma"/>
          <w:lang w:val="pl-PL"/>
        </w:rPr>
        <w:t>unikanie stosowania materiałów zawierających substancje niebezpieczne, w tym azbestu, oraz prawidłowe unieszkodliwienie materiałów niebezpiecznych;</w:t>
      </w:r>
    </w:p>
    <w:p w14:paraId="7B6D4B9D" w14:textId="77777777" w:rsidR="001F2649" w:rsidRPr="007213BA" w:rsidRDefault="001F2649" w:rsidP="001F2649">
      <w:pPr>
        <w:pStyle w:val="Listanumerowana"/>
        <w:numPr>
          <w:ilvl w:val="0"/>
          <w:numId w:val="62"/>
        </w:numPr>
        <w:rPr>
          <w:rFonts w:ascii="Tahoma" w:hAnsi="Tahoma" w:cs="Tahoma"/>
          <w:lang w:val="pl-PL"/>
        </w:rPr>
      </w:pPr>
      <w:r w:rsidRPr="007213BA">
        <w:rPr>
          <w:rFonts w:ascii="Tahoma" w:hAnsi="Tahoma" w:cs="Tahoma"/>
          <w:lang w:val="pl-PL"/>
        </w:rPr>
        <w:t>minimalizację emisji hałasu, pyłów i ścieków w trakcie realizacji inwestycji;</w:t>
      </w:r>
    </w:p>
    <w:p w14:paraId="4F508244" w14:textId="77777777" w:rsidR="001F2649" w:rsidRDefault="001F2649" w:rsidP="001F2649">
      <w:pPr>
        <w:pStyle w:val="Listanumerowana"/>
        <w:numPr>
          <w:ilvl w:val="0"/>
          <w:numId w:val="62"/>
        </w:numPr>
        <w:rPr>
          <w:rFonts w:ascii="Tahoma" w:hAnsi="Tahoma" w:cs="Tahoma"/>
          <w:lang w:val="pl-PL"/>
        </w:rPr>
      </w:pPr>
      <w:r w:rsidRPr="007213BA">
        <w:rPr>
          <w:rFonts w:ascii="Tahoma" w:hAnsi="Tahoma" w:cs="Tahoma"/>
          <w:lang w:val="pl-PL"/>
        </w:rPr>
        <w:t>właściwe gospodarowanie odpadami zgodnie z ustawą o odpadach oraz zasadą hierarchii postępowania z odpadami.</w:t>
      </w:r>
    </w:p>
    <w:p w14:paraId="0BEE2C44" w14:textId="77777777" w:rsidR="001F2649" w:rsidRPr="002B33F0" w:rsidRDefault="001F2649" w:rsidP="001F2649">
      <w:pPr>
        <w:pStyle w:val="Listanumerowana"/>
        <w:numPr>
          <w:ilvl w:val="0"/>
          <w:numId w:val="0"/>
        </w:numPr>
        <w:ind w:left="720"/>
        <w:rPr>
          <w:rFonts w:ascii="Tahoma" w:hAnsi="Tahoma" w:cs="Tahoma"/>
          <w:lang w:val="pl-PL"/>
        </w:rPr>
      </w:pPr>
    </w:p>
    <w:p w14:paraId="71436786" w14:textId="21FEFCD8" w:rsidR="001F2649" w:rsidRPr="001F2649" w:rsidRDefault="001F2649" w:rsidP="0039548B">
      <w:pPr>
        <w:pStyle w:val="Listanumerowana"/>
        <w:numPr>
          <w:ilvl w:val="3"/>
          <w:numId w:val="7"/>
        </w:numPr>
        <w:ind w:left="426"/>
        <w:jc w:val="both"/>
        <w:rPr>
          <w:rFonts w:ascii="Tahoma" w:hAnsi="Tahoma" w:cs="Tahoma"/>
          <w:lang w:val="pl-PL"/>
        </w:rPr>
      </w:pPr>
      <w:r w:rsidRPr="002B33F0">
        <w:rPr>
          <w:rFonts w:ascii="Tahoma" w:hAnsi="Tahoma" w:cs="Tahoma"/>
          <w:lang w:val="pl-PL"/>
        </w:rPr>
        <w:t>Wykonawcy zobowiązany jest do opracowania i przedstawienia Zamawiającemu przed rozpoczęciem robót Planu zarządzania środowiskowego uwzględniającego wymogi DNSH.</w:t>
      </w:r>
    </w:p>
    <w:p w14:paraId="41E786B3" w14:textId="79DD209A" w:rsidR="001F2649" w:rsidRPr="001F2649" w:rsidRDefault="001F2649" w:rsidP="0039548B">
      <w:pPr>
        <w:pStyle w:val="Listanumerowana"/>
        <w:numPr>
          <w:ilvl w:val="3"/>
          <w:numId w:val="7"/>
        </w:numPr>
        <w:ind w:left="426"/>
        <w:jc w:val="both"/>
        <w:rPr>
          <w:rFonts w:ascii="Tahoma" w:hAnsi="Tahoma" w:cs="Tahoma"/>
          <w:lang w:val="pl-PL"/>
        </w:rPr>
      </w:pPr>
      <w:r w:rsidRPr="002B33F0">
        <w:rPr>
          <w:rFonts w:ascii="Tahoma" w:hAnsi="Tahoma" w:cs="Tahoma"/>
          <w:lang w:val="pl-PL"/>
        </w:rPr>
        <w:t>Wykonawca zobowiązany jest do prowadzenia dokumentacji potwierdzającej zgodność działań z zasadą DNSH oraz współpracy z Zamawiającym w zakresie raportowania zgodności.</w:t>
      </w:r>
    </w:p>
    <w:p w14:paraId="53CB4FF1" w14:textId="77777777" w:rsidR="001F2649" w:rsidRPr="001F2649" w:rsidRDefault="001F2649" w:rsidP="0039548B">
      <w:pPr>
        <w:pStyle w:val="Listanumerowana"/>
        <w:numPr>
          <w:ilvl w:val="3"/>
          <w:numId w:val="7"/>
        </w:numPr>
        <w:ind w:left="426"/>
        <w:jc w:val="both"/>
        <w:rPr>
          <w:rFonts w:ascii="Tahoma" w:hAnsi="Tahoma" w:cs="Tahoma"/>
          <w:lang w:val="pl-PL"/>
        </w:rPr>
      </w:pPr>
      <w:r w:rsidRPr="002B33F0">
        <w:rPr>
          <w:rFonts w:ascii="Tahoma" w:hAnsi="Tahoma" w:cs="Tahoma"/>
          <w:lang w:val="pl-PL"/>
        </w:rPr>
        <w:t>Wykonawca oświadcza, że realizacja zamówienia nie będzie powodować znaczącej szkody dla żadnego z celów środowiskowych, o których mowa w art. 17 rozporządzenia (UE) 2020/852.</w:t>
      </w:r>
    </w:p>
    <w:p w14:paraId="04A77360" w14:textId="4527BABA" w:rsidR="001F2649" w:rsidRPr="001F2649" w:rsidRDefault="001F2649" w:rsidP="0039548B">
      <w:pPr>
        <w:pStyle w:val="Listanumerowana"/>
        <w:numPr>
          <w:ilvl w:val="3"/>
          <w:numId w:val="7"/>
        </w:numPr>
        <w:ind w:left="426"/>
        <w:jc w:val="both"/>
        <w:rPr>
          <w:rFonts w:ascii="Tahoma" w:hAnsi="Tahoma" w:cs="Tahoma"/>
          <w:lang w:val="pl-PL"/>
        </w:rPr>
      </w:pPr>
      <w:r w:rsidRPr="002B33F0">
        <w:rPr>
          <w:rFonts w:ascii="Tahoma" w:hAnsi="Tahoma" w:cs="Tahoma"/>
          <w:lang w:val="pl-PL"/>
        </w:rPr>
        <w:t xml:space="preserve">Wykonawca zobowiązany jest do złożenia wraz z ofertą oświadczenia o zgodności realizacji przedmiotu zamówienia z zasadą „nieczynienia poważnych szkód środowisku” (DNSH), zgodnie ze wzorem stanowiącym załącznik nr </w:t>
      </w:r>
      <w:r w:rsidR="002B33F0">
        <w:rPr>
          <w:rFonts w:ascii="Tahoma" w:hAnsi="Tahoma" w:cs="Tahoma"/>
          <w:lang w:val="pl-PL"/>
        </w:rPr>
        <w:t>7</w:t>
      </w:r>
      <w:r w:rsidRPr="002B33F0">
        <w:rPr>
          <w:rFonts w:ascii="Tahoma" w:hAnsi="Tahoma" w:cs="Tahoma"/>
          <w:lang w:val="pl-PL"/>
        </w:rPr>
        <w:t xml:space="preserve"> do SWZ.</w:t>
      </w:r>
    </w:p>
    <w:p w14:paraId="2701CD78" w14:textId="3A28A696" w:rsidR="001F2649" w:rsidRPr="001F2649" w:rsidRDefault="001F2649" w:rsidP="0039548B">
      <w:pPr>
        <w:pStyle w:val="Listanumerowana"/>
        <w:numPr>
          <w:ilvl w:val="3"/>
          <w:numId w:val="7"/>
        </w:numPr>
        <w:ind w:left="426"/>
        <w:jc w:val="both"/>
        <w:rPr>
          <w:rFonts w:ascii="Tahoma" w:hAnsi="Tahoma" w:cs="Tahoma"/>
          <w:lang w:val="pl-PL"/>
        </w:rPr>
      </w:pPr>
      <w:r w:rsidRPr="002B33F0">
        <w:rPr>
          <w:rFonts w:ascii="Tahoma" w:hAnsi="Tahoma" w:cs="Tahoma"/>
          <w:lang w:val="pl-PL"/>
        </w:rPr>
        <w:t>Naruszenie wymagań określonych w niniejszym paragrafie stanowi podstawę do odmowy odbioru robót, naliczenia kar umownych, a w przypadku istotnego naruszenia – do odstąpienia od umowy przez Zamawiającego.</w:t>
      </w:r>
    </w:p>
    <w:p w14:paraId="2E2A48A3" w14:textId="77777777" w:rsidR="001F2649" w:rsidRPr="00B219FC" w:rsidRDefault="001F2649" w:rsidP="001F2649">
      <w:pPr>
        <w:pStyle w:val="Akapitzlist"/>
        <w:ind w:left="426"/>
        <w:jc w:val="both"/>
        <w:rPr>
          <w:rFonts w:ascii="Tahoma" w:eastAsia="Times New Roman" w:hAnsi="Tahoma" w:cs="Times New Roman"/>
          <w:bCs/>
          <w:kern w:val="2"/>
          <w:szCs w:val="20"/>
          <w:lang w:eastAsia="pl-PL"/>
        </w:rPr>
      </w:pPr>
    </w:p>
    <w:p w14:paraId="4ED834A6" w14:textId="77777777" w:rsidR="009012B8" w:rsidRPr="00846A02" w:rsidRDefault="009012B8" w:rsidP="009012B8">
      <w:pPr>
        <w:pStyle w:val="Akapitzlist"/>
        <w:widowControl w:val="0"/>
        <w:suppressAutoHyphens/>
        <w:spacing w:after="0" w:line="240" w:lineRule="auto"/>
        <w:ind w:left="709"/>
        <w:jc w:val="both"/>
        <w:rPr>
          <w:rFonts w:ascii="Tahoma" w:eastAsia="Times New Roman" w:hAnsi="Tahoma" w:cs="Times New Roman"/>
          <w:b/>
          <w:kern w:val="2"/>
          <w:szCs w:val="20"/>
          <w:lang w:eastAsia="pl-PL"/>
        </w:rPr>
      </w:pPr>
    </w:p>
    <w:p w14:paraId="5768AFB7" w14:textId="77777777" w:rsidR="009012B8" w:rsidRPr="005634A5" w:rsidRDefault="009012B8" w:rsidP="0039548B">
      <w:pPr>
        <w:widowControl w:val="0"/>
        <w:numPr>
          <w:ilvl w:val="0"/>
          <w:numId w:val="7"/>
        </w:numPr>
        <w:suppressAutoHyphens/>
        <w:spacing w:after="0" w:line="240" w:lineRule="auto"/>
        <w:jc w:val="center"/>
        <w:rPr>
          <w:rFonts w:ascii="Calibri" w:eastAsia="Times New Roman" w:hAnsi="Calibri" w:cs="Times New Roman"/>
        </w:rPr>
      </w:pPr>
      <w:r w:rsidRPr="005634A5">
        <w:rPr>
          <w:rFonts w:ascii="Tahoma" w:eastAsia="Arial Unicode MS" w:hAnsi="Tahoma" w:cs="Times New Roman"/>
          <w:b/>
          <w:kern w:val="2"/>
          <w:sz w:val="24"/>
          <w:szCs w:val="20"/>
          <w:lang w:eastAsia="pl-PL"/>
        </w:rPr>
        <w:t>TERMIN WYKONANIA ZAMÓWIENIA ORAZ WARUNKI REALIZACJI ZAMÓWIENIA</w:t>
      </w:r>
    </w:p>
    <w:p w14:paraId="6629D4D2" w14:textId="77777777" w:rsidR="009012B8" w:rsidRPr="005634A5" w:rsidRDefault="009012B8" w:rsidP="009012B8">
      <w:pPr>
        <w:widowControl w:val="0"/>
        <w:suppressAutoHyphens/>
        <w:spacing w:after="0" w:line="240" w:lineRule="auto"/>
        <w:ind w:left="284" w:hanging="19"/>
        <w:rPr>
          <w:rFonts w:ascii="Times New Roman" w:eastAsia="Times New Roman" w:hAnsi="Times New Roman" w:cs="Times New Roman"/>
          <w:kern w:val="2"/>
          <w:sz w:val="24"/>
          <w:szCs w:val="20"/>
          <w:lang w:eastAsia="pl-PL"/>
        </w:rPr>
      </w:pPr>
    </w:p>
    <w:p w14:paraId="6DD67838" w14:textId="6A61BD35" w:rsidR="009012B8" w:rsidRPr="00F630FF" w:rsidRDefault="009012B8" w:rsidP="009012B8">
      <w:pPr>
        <w:widowControl w:val="0"/>
        <w:numPr>
          <w:ilvl w:val="0"/>
          <w:numId w:val="44"/>
        </w:numPr>
        <w:suppressAutoHyphens/>
        <w:spacing w:after="0" w:line="240" w:lineRule="auto"/>
        <w:ind w:left="720" w:hanging="360"/>
        <w:jc w:val="both"/>
        <w:rPr>
          <w:rFonts w:ascii="Times New Roman" w:hAnsi="Times New Roman"/>
          <w:b/>
          <w:bCs/>
          <w:color w:val="000000"/>
          <w:kern w:val="3"/>
          <w:sz w:val="24"/>
          <w:szCs w:val="20"/>
          <w:lang w:eastAsia="pl-PL"/>
        </w:rPr>
      </w:pPr>
      <w:r w:rsidRPr="0062402D">
        <w:rPr>
          <w:rFonts w:ascii="Tahoma" w:eastAsia="Arial Unicode MS" w:hAnsi="Tahoma"/>
          <w:color w:val="000000"/>
          <w:kern w:val="3"/>
          <w:szCs w:val="20"/>
          <w:lang w:eastAsia="pl-PL"/>
        </w:rPr>
        <w:t>Wymagany termin wykonan</w:t>
      </w:r>
      <w:r>
        <w:rPr>
          <w:rFonts w:ascii="Tahoma" w:eastAsia="Arial Unicode MS" w:hAnsi="Tahoma"/>
          <w:color w:val="000000"/>
          <w:kern w:val="3"/>
          <w:szCs w:val="20"/>
          <w:lang w:eastAsia="pl-PL"/>
        </w:rPr>
        <w:t xml:space="preserve">ia zamówienia: </w:t>
      </w:r>
      <w:r w:rsidR="00FE3F4D">
        <w:rPr>
          <w:rFonts w:ascii="Tahoma" w:eastAsia="Arial Unicode MS" w:hAnsi="Tahoma"/>
          <w:color w:val="000000"/>
          <w:kern w:val="3"/>
          <w:szCs w:val="20"/>
          <w:lang w:eastAsia="pl-PL"/>
        </w:rPr>
        <w:t>1</w:t>
      </w:r>
      <w:r w:rsidR="006356E3">
        <w:rPr>
          <w:rFonts w:ascii="Tahoma" w:eastAsia="Arial Unicode MS" w:hAnsi="Tahoma"/>
          <w:color w:val="000000"/>
          <w:kern w:val="3"/>
          <w:szCs w:val="20"/>
          <w:lang w:eastAsia="pl-PL"/>
        </w:rPr>
        <w:t>0</w:t>
      </w:r>
      <w:r w:rsidR="00FE3F4D">
        <w:rPr>
          <w:rFonts w:ascii="Tahoma" w:eastAsia="Arial Unicode MS" w:hAnsi="Tahoma"/>
          <w:color w:val="000000"/>
          <w:kern w:val="3"/>
          <w:szCs w:val="20"/>
          <w:lang w:eastAsia="pl-PL"/>
        </w:rPr>
        <w:t xml:space="preserve"> kwietnia 2026 r. </w:t>
      </w:r>
    </w:p>
    <w:p w14:paraId="7BC4F9DE" w14:textId="42A49C68" w:rsidR="00F630FF" w:rsidRPr="002B33F0" w:rsidRDefault="00F630FF" w:rsidP="009012B8">
      <w:pPr>
        <w:widowControl w:val="0"/>
        <w:numPr>
          <w:ilvl w:val="0"/>
          <w:numId w:val="44"/>
        </w:numPr>
        <w:suppressAutoHyphens/>
        <w:spacing w:after="0" w:line="240" w:lineRule="auto"/>
        <w:ind w:left="720" w:hanging="360"/>
        <w:jc w:val="both"/>
        <w:rPr>
          <w:rFonts w:ascii="Times New Roman" w:hAnsi="Times New Roman"/>
          <w:b/>
          <w:bCs/>
          <w:color w:val="000000"/>
          <w:kern w:val="3"/>
          <w:sz w:val="24"/>
          <w:szCs w:val="20"/>
          <w:lang w:eastAsia="pl-PL"/>
        </w:rPr>
      </w:pPr>
      <w:r w:rsidRPr="002B33F0">
        <w:rPr>
          <w:rFonts w:ascii="Tahoma" w:eastAsia="Arial Unicode MS" w:hAnsi="Tahoma"/>
          <w:color w:val="000000"/>
          <w:kern w:val="3"/>
          <w:szCs w:val="20"/>
          <w:lang w:eastAsia="pl-PL"/>
        </w:rPr>
        <w:t>Termin wykonania zamówienia w ramach opcji:</w:t>
      </w:r>
      <w:r w:rsidR="006356E3" w:rsidRPr="002B33F0">
        <w:rPr>
          <w:rFonts w:ascii="Tahoma" w:eastAsia="Arial Unicode MS" w:hAnsi="Tahoma"/>
          <w:color w:val="000000"/>
          <w:kern w:val="3"/>
          <w:szCs w:val="20"/>
          <w:lang w:eastAsia="pl-PL"/>
        </w:rPr>
        <w:t>10 kwietnia 2026 r.</w:t>
      </w:r>
    </w:p>
    <w:p w14:paraId="57CEE6D1" w14:textId="77777777" w:rsidR="009012B8" w:rsidRPr="00976B45" w:rsidRDefault="009012B8" w:rsidP="009012B8">
      <w:pPr>
        <w:widowControl w:val="0"/>
        <w:numPr>
          <w:ilvl w:val="0"/>
          <w:numId w:val="44"/>
        </w:numPr>
        <w:suppressAutoHyphens/>
        <w:spacing w:after="0" w:line="240" w:lineRule="auto"/>
        <w:ind w:left="720" w:hanging="360"/>
        <w:jc w:val="both"/>
        <w:rPr>
          <w:rFonts w:ascii="Times New Roman" w:hAnsi="Times New Roman"/>
          <w:kern w:val="3"/>
          <w:sz w:val="24"/>
          <w:szCs w:val="20"/>
          <w:lang w:eastAsia="pl-PL"/>
        </w:rPr>
      </w:pPr>
      <w:r w:rsidRPr="00E53A99">
        <w:rPr>
          <w:rFonts w:ascii="Tahoma" w:eastAsia="Arial Unicode MS" w:hAnsi="Tahoma"/>
          <w:kern w:val="3"/>
          <w:szCs w:val="20"/>
          <w:lang w:eastAsia="pl-PL"/>
        </w:rPr>
        <w:t xml:space="preserve">Termin płatności wynosi </w:t>
      </w:r>
      <w:r>
        <w:rPr>
          <w:rFonts w:ascii="Tahoma" w:eastAsia="Arial Unicode MS" w:hAnsi="Tahoma"/>
          <w:kern w:val="3"/>
          <w:szCs w:val="20"/>
          <w:lang w:eastAsia="pl-PL"/>
        </w:rPr>
        <w:t>30 dni</w:t>
      </w:r>
      <w:r w:rsidRPr="00E53A99">
        <w:rPr>
          <w:rFonts w:ascii="Tahoma" w:eastAsia="Arial Unicode MS" w:hAnsi="Tahoma"/>
          <w:kern w:val="3"/>
          <w:szCs w:val="20"/>
          <w:lang w:eastAsia="pl-PL"/>
        </w:rPr>
        <w:t xml:space="preserve"> od daty doręczenia prawidłowo wystawionej faktury.</w:t>
      </w:r>
    </w:p>
    <w:p w14:paraId="135D8E7E" w14:textId="337D718E" w:rsidR="00976B45" w:rsidRPr="00E53A99" w:rsidRDefault="00976B45" w:rsidP="00976B45">
      <w:pPr>
        <w:widowControl w:val="0"/>
        <w:numPr>
          <w:ilvl w:val="0"/>
          <w:numId w:val="44"/>
        </w:numPr>
        <w:suppressAutoHyphens/>
        <w:spacing w:after="0" w:line="240" w:lineRule="auto"/>
        <w:ind w:left="720" w:hanging="360"/>
        <w:rPr>
          <w:rFonts w:ascii="Times New Roman" w:hAnsi="Times New Roman"/>
          <w:kern w:val="3"/>
          <w:sz w:val="24"/>
          <w:szCs w:val="20"/>
          <w:lang w:eastAsia="pl-PL"/>
        </w:rPr>
      </w:pPr>
      <w:r>
        <w:rPr>
          <w:rFonts w:ascii="Tahoma" w:eastAsia="Arial Unicode MS" w:hAnsi="Tahoma"/>
          <w:kern w:val="3"/>
          <w:szCs w:val="20"/>
          <w:lang w:eastAsia="pl-PL"/>
        </w:rPr>
        <w:lastRenderedPageBreak/>
        <w:t>Zamawiający przewiduje płatność w dwóch transzach: pierwsza po wykonaniu 50% zaawansowania robót, druga po wykonaniu całości robót.</w:t>
      </w:r>
      <w:r w:rsidR="00F630FF">
        <w:rPr>
          <w:rFonts w:ascii="Tahoma" w:eastAsia="Arial Unicode MS" w:hAnsi="Tahoma"/>
          <w:kern w:val="3"/>
          <w:szCs w:val="20"/>
          <w:lang w:eastAsia="pl-PL"/>
        </w:rPr>
        <w:t xml:space="preserve"> Szczegółowe zasady rozliczenia określone są w projekcie umowy stanowiący Załącznik nr 5 do SWZ.</w:t>
      </w:r>
    </w:p>
    <w:p w14:paraId="3779BE1D" w14:textId="77777777" w:rsidR="009012B8" w:rsidRPr="005634A5" w:rsidRDefault="009012B8" w:rsidP="009012B8">
      <w:pPr>
        <w:widowControl w:val="0"/>
        <w:suppressAutoHyphens/>
        <w:spacing w:after="0" w:line="240" w:lineRule="auto"/>
        <w:jc w:val="both"/>
        <w:rPr>
          <w:rFonts w:ascii="Times New Roman" w:eastAsia="Times New Roman" w:hAnsi="Times New Roman" w:cs="Times New Roman"/>
          <w:kern w:val="2"/>
          <w:szCs w:val="20"/>
          <w:lang w:eastAsia="pl-PL"/>
        </w:rPr>
      </w:pPr>
    </w:p>
    <w:p w14:paraId="547F1E60" w14:textId="77777777" w:rsidR="009012B8" w:rsidRPr="005634A5" w:rsidRDefault="009012B8" w:rsidP="009012B8">
      <w:pPr>
        <w:widowControl w:val="0"/>
        <w:suppressAutoHyphens/>
        <w:spacing w:after="0" w:line="240" w:lineRule="auto"/>
        <w:jc w:val="both"/>
        <w:rPr>
          <w:rFonts w:ascii="Times New Roman" w:eastAsia="Times New Roman" w:hAnsi="Times New Roman" w:cs="Times New Roman"/>
          <w:kern w:val="2"/>
          <w:szCs w:val="20"/>
          <w:lang w:eastAsia="pl-PL"/>
        </w:rPr>
      </w:pPr>
    </w:p>
    <w:p w14:paraId="2BBD196D" w14:textId="77777777" w:rsidR="009012B8" w:rsidRPr="005634A5" w:rsidRDefault="009012B8" w:rsidP="0039548B">
      <w:pPr>
        <w:widowControl w:val="0"/>
        <w:numPr>
          <w:ilvl w:val="0"/>
          <w:numId w:val="7"/>
        </w:numPr>
        <w:suppressAutoHyphens/>
        <w:spacing w:after="0" w:line="240" w:lineRule="auto"/>
        <w:contextualSpacing/>
        <w:jc w:val="both"/>
        <w:rPr>
          <w:rFonts w:ascii="Times New Roman" w:eastAsia="Times New Roman" w:hAnsi="Times New Roman" w:cs="Times New Roman"/>
          <w:b/>
          <w:kern w:val="2"/>
          <w:szCs w:val="20"/>
          <w:lang w:eastAsia="pl-PL"/>
        </w:rPr>
      </w:pPr>
      <w:r w:rsidRPr="005634A5">
        <w:rPr>
          <w:rFonts w:ascii="Tahoma" w:eastAsia="Times New Roman" w:hAnsi="Tahoma" w:cs="Tahoma"/>
          <w:b/>
          <w:kern w:val="2"/>
          <w:szCs w:val="20"/>
          <w:lang w:eastAsia="pl-PL"/>
        </w:rPr>
        <w:t>PROJEKTOWANE POSTANOWIENIA UMOWY W SPRAWIE ZAMÓWIENIA PUBLICZNEGO, KTÓRE ZOSTANĄ WPROWADZONE DO TREŚCI UMOWY</w:t>
      </w:r>
    </w:p>
    <w:p w14:paraId="10852831" w14:textId="77777777" w:rsidR="009012B8" w:rsidRPr="005634A5" w:rsidRDefault="009012B8" w:rsidP="009012B8">
      <w:pPr>
        <w:widowControl w:val="0"/>
        <w:suppressAutoHyphens/>
        <w:spacing w:after="0" w:line="240" w:lineRule="auto"/>
        <w:ind w:left="360"/>
        <w:jc w:val="both"/>
        <w:rPr>
          <w:rFonts w:ascii="Times New Roman" w:eastAsia="Times New Roman" w:hAnsi="Times New Roman" w:cs="Times New Roman"/>
          <w:b/>
          <w:kern w:val="2"/>
          <w:szCs w:val="20"/>
          <w:lang w:eastAsia="pl-PL"/>
        </w:rPr>
      </w:pPr>
    </w:p>
    <w:p w14:paraId="5F639F1D" w14:textId="77777777" w:rsidR="009012B8" w:rsidRPr="005634A5" w:rsidRDefault="009012B8" w:rsidP="009012B8">
      <w:pPr>
        <w:widowControl w:val="0"/>
        <w:suppressAutoHyphens/>
        <w:spacing w:after="0" w:line="240" w:lineRule="auto"/>
        <w:jc w:val="both"/>
        <w:rPr>
          <w:rFonts w:ascii="Calibri" w:eastAsia="Times New Roman" w:hAnsi="Calibri" w:cs="Times New Roman"/>
        </w:rPr>
      </w:pPr>
      <w:r w:rsidRPr="005634A5">
        <w:rPr>
          <w:rFonts w:ascii="Tahoma" w:eastAsia="Arial Unicode MS" w:hAnsi="Tahoma" w:cs="Times New Roman"/>
          <w:kern w:val="2"/>
          <w:szCs w:val="20"/>
          <w:lang w:eastAsia="pl-PL"/>
        </w:rPr>
        <w:t xml:space="preserve">Istotne warunki przyszłej umowy zostały określone w </w:t>
      </w:r>
      <w:r w:rsidRPr="005634A5">
        <w:rPr>
          <w:rFonts w:ascii="Tahoma" w:eastAsia="Arial Unicode MS" w:hAnsi="Tahoma" w:cs="Times New Roman"/>
          <w:b/>
          <w:kern w:val="2"/>
          <w:szCs w:val="20"/>
          <w:lang w:eastAsia="pl-PL"/>
        </w:rPr>
        <w:t>załączniku nr 5 do SWZ.</w:t>
      </w:r>
    </w:p>
    <w:p w14:paraId="0BDC0809" w14:textId="77777777" w:rsidR="009012B8" w:rsidRDefault="009012B8" w:rsidP="009012B8">
      <w:pPr>
        <w:widowControl w:val="0"/>
        <w:suppressAutoHyphens/>
        <w:spacing w:after="0" w:line="240" w:lineRule="auto"/>
        <w:contextualSpacing/>
        <w:jc w:val="both"/>
        <w:rPr>
          <w:rFonts w:ascii="Times New Roman" w:eastAsia="Times New Roman" w:hAnsi="Times New Roman" w:cs="Times New Roman"/>
          <w:kern w:val="2"/>
          <w:szCs w:val="20"/>
          <w:lang w:eastAsia="pl-PL"/>
        </w:rPr>
      </w:pPr>
    </w:p>
    <w:p w14:paraId="132CF559" w14:textId="77777777" w:rsidR="009012B8" w:rsidRPr="005634A5" w:rsidRDefault="009012B8" w:rsidP="009012B8">
      <w:pPr>
        <w:widowControl w:val="0"/>
        <w:suppressAutoHyphens/>
        <w:spacing w:after="0" w:line="240" w:lineRule="auto"/>
        <w:ind w:left="720"/>
        <w:contextualSpacing/>
        <w:jc w:val="both"/>
        <w:rPr>
          <w:rFonts w:ascii="Times New Roman" w:eastAsia="Times New Roman" w:hAnsi="Times New Roman" w:cs="Times New Roman"/>
          <w:kern w:val="2"/>
          <w:szCs w:val="20"/>
          <w:lang w:eastAsia="pl-PL"/>
        </w:rPr>
      </w:pPr>
    </w:p>
    <w:p w14:paraId="3ECD1406" w14:textId="77777777" w:rsidR="009012B8" w:rsidRPr="005634A5" w:rsidRDefault="009012B8" w:rsidP="009012B8">
      <w:pPr>
        <w:keepNext/>
        <w:numPr>
          <w:ilvl w:val="0"/>
          <w:numId w:val="8"/>
        </w:numPr>
        <w:suppressAutoHyphens/>
        <w:spacing w:after="0" w:line="240" w:lineRule="auto"/>
        <w:contextualSpacing/>
        <w:jc w:val="center"/>
        <w:rPr>
          <w:rFonts w:ascii="Tahoma" w:eastAsia="Times New Roman" w:hAnsi="Tahoma" w:cs="Times New Roman"/>
          <w:b/>
          <w:vanish/>
          <w:sz w:val="24"/>
          <w:szCs w:val="20"/>
          <w:lang w:eastAsia="pl-PL"/>
        </w:rPr>
      </w:pPr>
    </w:p>
    <w:p w14:paraId="5C8608F6" w14:textId="77777777" w:rsidR="009012B8" w:rsidRPr="005634A5" w:rsidRDefault="009012B8" w:rsidP="009012B8">
      <w:pPr>
        <w:keepNext/>
        <w:numPr>
          <w:ilvl w:val="0"/>
          <w:numId w:val="8"/>
        </w:numPr>
        <w:suppressAutoHyphens/>
        <w:spacing w:after="0" w:line="240" w:lineRule="auto"/>
        <w:contextualSpacing/>
        <w:jc w:val="center"/>
        <w:rPr>
          <w:rFonts w:ascii="Tahoma" w:eastAsia="Times New Roman" w:hAnsi="Tahoma" w:cs="Times New Roman"/>
          <w:b/>
          <w:vanish/>
          <w:sz w:val="24"/>
          <w:szCs w:val="20"/>
          <w:lang w:eastAsia="pl-PL"/>
        </w:rPr>
      </w:pPr>
    </w:p>
    <w:p w14:paraId="1D12BCF5" w14:textId="77777777" w:rsidR="009012B8" w:rsidRPr="005634A5" w:rsidRDefault="009012B8" w:rsidP="009012B8">
      <w:pPr>
        <w:keepNext/>
        <w:numPr>
          <w:ilvl w:val="0"/>
          <w:numId w:val="8"/>
        </w:numPr>
        <w:suppressAutoHyphens/>
        <w:spacing w:after="0" w:line="240" w:lineRule="auto"/>
        <w:contextualSpacing/>
        <w:jc w:val="center"/>
        <w:rPr>
          <w:rFonts w:ascii="Tahoma" w:eastAsia="Times New Roman" w:hAnsi="Tahoma" w:cs="Times New Roman"/>
          <w:b/>
          <w:vanish/>
          <w:sz w:val="24"/>
          <w:szCs w:val="20"/>
          <w:lang w:eastAsia="pl-PL"/>
        </w:rPr>
      </w:pPr>
    </w:p>
    <w:p w14:paraId="72E7B295" w14:textId="77777777" w:rsidR="009012B8" w:rsidRPr="005634A5" w:rsidRDefault="009012B8" w:rsidP="009012B8">
      <w:pPr>
        <w:keepNext/>
        <w:numPr>
          <w:ilvl w:val="0"/>
          <w:numId w:val="8"/>
        </w:numPr>
        <w:suppressAutoHyphens/>
        <w:spacing w:after="0" w:line="240" w:lineRule="auto"/>
        <w:contextualSpacing/>
        <w:jc w:val="center"/>
        <w:rPr>
          <w:rFonts w:ascii="Tahoma" w:eastAsia="Times New Roman" w:hAnsi="Tahoma" w:cs="Times New Roman"/>
          <w:b/>
          <w:sz w:val="24"/>
          <w:szCs w:val="20"/>
          <w:lang w:eastAsia="pl-PL"/>
        </w:rPr>
      </w:pPr>
      <w:r w:rsidRPr="005634A5">
        <w:rPr>
          <w:rFonts w:ascii="Tahoma" w:eastAsia="Times New Roman" w:hAnsi="Tahoma" w:cs="Times New Roman"/>
          <w:b/>
          <w:sz w:val="24"/>
          <w:szCs w:val="20"/>
          <w:lang w:eastAsia="pl-PL"/>
        </w:rPr>
        <w:t>OPIS SPOSOBU PRZYGOTOWANIA OFERTY</w:t>
      </w:r>
    </w:p>
    <w:p w14:paraId="3DBAE515" w14:textId="77777777" w:rsidR="009012B8" w:rsidRPr="005634A5" w:rsidRDefault="009012B8" w:rsidP="009012B8">
      <w:pPr>
        <w:suppressAutoHyphens/>
        <w:spacing w:after="0" w:line="240" w:lineRule="auto"/>
        <w:rPr>
          <w:rFonts w:ascii="Times New Roman" w:eastAsia="Times New Roman" w:hAnsi="Times New Roman" w:cs="Times New Roman"/>
          <w:szCs w:val="20"/>
          <w:lang w:eastAsia="pl-PL"/>
        </w:rPr>
      </w:pPr>
    </w:p>
    <w:p w14:paraId="45F32022"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 xml:space="preserve">Wykonawca może złożyć jedną ofertę w niniejszym postępowaniu. Oferta, oświadczenia oraz dokumenty, dla których Zamawiający </w:t>
      </w:r>
      <w:r w:rsidRPr="009467D8">
        <w:rPr>
          <w:rFonts w:ascii="Arial" w:hAnsi="Arial" w:cs="Arial"/>
        </w:rPr>
        <w:t>określił</w:t>
      </w:r>
      <w:r w:rsidRPr="005634A5">
        <w:rPr>
          <w:rFonts w:ascii="Arial" w:hAnsi="Arial" w:cs="Arial"/>
        </w:rPr>
        <w:t xml:space="preserve"> wzory w formie załączników do niniejszej SWZ, winny być sporządzone zgodnie z tymi wzorami co do treści oraz opisu kolumn i wierszy. </w:t>
      </w:r>
    </w:p>
    <w:p w14:paraId="1B249976" w14:textId="77777777" w:rsidR="009012B8" w:rsidRPr="00967602" w:rsidRDefault="009012B8" w:rsidP="009012B8">
      <w:pPr>
        <w:widowControl w:val="0"/>
        <w:tabs>
          <w:tab w:val="left" w:pos="9072"/>
        </w:tabs>
        <w:suppressAutoHyphens/>
        <w:spacing w:after="0" w:line="240" w:lineRule="auto"/>
        <w:ind w:left="567" w:hanging="141"/>
        <w:jc w:val="both"/>
        <w:rPr>
          <w:rFonts w:ascii="Tahoma" w:hAnsi="Tahoma" w:cs="Tahoma"/>
        </w:rPr>
      </w:pPr>
      <w:r w:rsidRPr="007E427A">
        <w:rPr>
          <w:rFonts w:ascii="Arial" w:hAnsi="Arial" w:cs="Arial"/>
          <w:color w:val="000000" w:themeColor="text1"/>
        </w:rPr>
        <w:t>Wykonawca składa ofertę za pośrednictwem Platformy</w:t>
      </w:r>
      <w:r>
        <w:rPr>
          <w:rFonts w:ascii="Arial" w:hAnsi="Arial" w:cs="Arial"/>
          <w:color w:val="000000" w:themeColor="text1"/>
        </w:rPr>
        <w:t xml:space="preserve"> E-zamówienia</w:t>
      </w:r>
      <w:r w:rsidRPr="007E427A">
        <w:rPr>
          <w:rFonts w:ascii="Arial" w:hAnsi="Arial" w:cs="Arial"/>
          <w:color w:val="000000" w:themeColor="text1"/>
        </w:rPr>
        <w:t xml:space="preserve"> dostępnej pod adresem</w:t>
      </w:r>
      <w:bookmarkStart w:id="5" w:name="_Hlk69819139"/>
      <w:r>
        <w:rPr>
          <w:rFonts w:ascii="Arial" w:hAnsi="Arial" w:cs="Arial"/>
          <w:color w:val="000000" w:themeColor="text1"/>
        </w:rPr>
        <w:t xml:space="preserve"> </w:t>
      </w:r>
      <w:r w:rsidRPr="007E427A">
        <w:rPr>
          <w:rFonts w:ascii="Arial" w:hAnsi="Arial" w:cs="Arial"/>
          <w:color w:val="000000" w:themeColor="text1"/>
        </w:rPr>
        <w:t xml:space="preserve"> </w:t>
      </w:r>
      <w:hyperlink r:id="rId14" w:history="1">
        <w:r w:rsidRPr="00BE066D">
          <w:rPr>
            <w:rStyle w:val="Hipercze"/>
            <w:rFonts w:ascii="Tahoma" w:hAnsi="Tahoma" w:cs="Tahoma"/>
            <w:b/>
          </w:rPr>
          <w:t>https://ezamowienia.gov.pl/</w:t>
        </w:r>
      </w:hyperlink>
      <w:bookmarkEnd w:id="5"/>
    </w:p>
    <w:p w14:paraId="662006ED" w14:textId="77777777" w:rsidR="009012B8" w:rsidRPr="00967602" w:rsidRDefault="009012B8" w:rsidP="009012B8">
      <w:pPr>
        <w:widowControl w:val="0"/>
        <w:tabs>
          <w:tab w:val="left" w:pos="9072"/>
        </w:tabs>
        <w:suppressAutoHyphens/>
        <w:spacing w:after="0" w:line="240" w:lineRule="auto"/>
        <w:ind w:left="567" w:hanging="141"/>
        <w:jc w:val="both"/>
        <w:rPr>
          <w:rFonts w:ascii="Tahoma" w:hAnsi="Tahoma" w:cs="Tahoma"/>
        </w:rPr>
      </w:pPr>
      <w:r w:rsidRPr="007E427A">
        <w:rPr>
          <w:rFonts w:ascii="Arial" w:hAnsi="Arial" w:cs="Arial"/>
          <w:color w:val="000000" w:themeColor="text1"/>
        </w:rPr>
        <w:t xml:space="preserve">Wykonawca przygotuje elektroniczną ofertę, podpisuje ją </w:t>
      </w:r>
      <w:bookmarkStart w:id="6" w:name="_Hlk69899412"/>
      <w:r w:rsidRPr="007E427A">
        <w:rPr>
          <w:rFonts w:ascii="Arial" w:hAnsi="Arial" w:cs="Arial"/>
          <w:color w:val="000000" w:themeColor="text1"/>
        </w:rPr>
        <w:t>kwalifikowanym podpisem elektronicznym lub podpisem zaufanym lub podpisem osobistym</w:t>
      </w:r>
      <w:bookmarkEnd w:id="6"/>
      <w:r w:rsidRPr="007E427A">
        <w:rPr>
          <w:rFonts w:ascii="Arial" w:hAnsi="Arial" w:cs="Arial"/>
          <w:color w:val="000000" w:themeColor="text1"/>
        </w:rPr>
        <w:t xml:space="preserve">* szyfruje ofertę i wysyła ją do Zamawiającego za pośrednictwem dedykowanych formularzy dostępnych na </w:t>
      </w:r>
      <w:r w:rsidRPr="00845618">
        <w:rPr>
          <w:rFonts w:ascii="Arial" w:hAnsi="Arial" w:cs="Arial"/>
          <w:color w:val="000000" w:themeColor="text1"/>
        </w:rPr>
        <w:t xml:space="preserve">platformie </w:t>
      </w:r>
      <w:hyperlink r:id="rId15" w:history="1">
        <w:r w:rsidRPr="00BE066D">
          <w:rPr>
            <w:rStyle w:val="Hipercze"/>
            <w:rFonts w:ascii="Tahoma" w:hAnsi="Tahoma" w:cs="Tahoma"/>
            <w:b/>
          </w:rPr>
          <w:t>https://ezamowienia.gov.pl/</w:t>
        </w:r>
      </w:hyperlink>
    </w:p>
    <w:p w14:paraId="75B6A1BD" w14:textId="7143C958" w:rsidR="009012B8" w:rsidRPr="00D147F9" w:rsidRDefault="009012B8" w:rsidP="009012B8">
      <w:pPr>
        <w:numPr>
          <w:ilvl w:val="0"/>
          <w:numId w:val="13"/>
        </w:numPr>
        <w:suppressAutoHyphens/>
        <w:spacing w:after="0" w:line="240" w:lineRule="auto"/>
        <w:contextualSpacing/>
        <w:jc w:val="both"/>
        <w:rPr>
          <w:rFonts w:ascii="Tahoma" w:hAnsi="Tahoma" w:cs="Tahoma"/>
          <w:color w:val="000000" w:themeColor="text1"/>
        </w:rPr>
      </w:pPr>
      <w:r w:rsidRPr="00D147F9">
        <w:rPr>
          <w:rFonts w:ascii="Tahoma" w:hAnsi="Tahoma" w:cs="Tahoma"/>
          <w:color w:val="000000" w:themeColor="text1"/>
        </w:rPr>
        <w:t xml:space="preserve">Wykonawca składa ofertę </w:t>
      </w:r>
      <w:r w:rsidR="00F630FF" w:rsidRPr="00D147F9">
        <w:rPr>
          <w:rFonts w:ascii="Tahoma" w:hAnsi="Tahoma" w:cs="Tahoma"/>
          <w:color w:val="000000" w:themeColor="text1"/>
        </w:rPr>
        <w:t>za pośrednictwem</w:t>
      </w:r>
      <w:r w:rsidRPr="00D147F9">
        <w:rPr>
          <w:rFonts w:ascii="Tahoma" w:hAnsi="Tahoma" w:cs="Tahoma"/>
          <w:color w:val="000000" w:themeColor="text1"/>
        </w:rPr>
        <w:t xml:space="preserve"> Formularza do złożenia, zmiany, wycofania oferty lub wniosku dostępnego na Platformie e- Zamówienia.  </w:t>
      </w:r>
    </w:p>
    <w:p w14:paraId="7A67C239" w14:textId="77777777" w:rsidR="009012B8" w:rsidRPr="002B33F0" w:rsidRDefault="009012B8" w:rsidP="009012B8">
      <w:pPr>
        <w:numPr>
          <w:ilvl w:val="0"/>
          <w:numId w:val="13"/>
        </w:numPr>
        <w:suppressAutoHyphens/>
        <w:spacing w:after="0" w:line="240" w:lineRule="auto"/>
        <w:contextualSpacing/>
        <w:jc w:val="both"/>
        <w:rPr>
          <w:rFonts w:ascii="Tahoma" w:hAnsi="Tahoma" w:cs="Tahoma"/>
          <w:color w:val="000000" w:themeColor="text1"/>
        </w:rPr>
      </w:pPr>
      <w:r w:rsidRPr="00D147F9">
        <w:rPr>
          <w:rFonts w:ascii="Tahoma" w:hAnsi="Tahoma" w:cs="Tahoma"/>
          <w:color w:val="000000" w:themeColor="text1"/>
        </w:rPr>
        <w:t xml:space="preserve">Instrukcja składania oferty na Platformie e- Zamówienia znajduje się na stronie </w:t>
      </w:r>
      <w:r w:rsidRPr="002B33F0">
        <w:rPr>
          <w:rFonts w:ascii="Tahoma" w:hAnsi="Tahoma" w:cs="Tahoma"/>
          <w:color w:val="000000" w:themeColor="text1"/>
        </w:rPr>
        <w:t>https://ezamowienia.gov.pl/pl/komponent-edukacyjny/</w:t>
      </w:r>
    </w:p>
    <w:p w14:paraId="7992FA91" w14:textId="77777777" w:rsidR="009012B8" w:rsidRPr="00D147F9" w:rsidRDefault="009012B8" w:rsidP="009012B8">
      <w:pPr>
        <w:numPr>
          <w:ilvl w:val="0"/>
          <w:numId w:val="13"/>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D147F9">
        <w:rPr>
          <w:rFonts w:ascii="Tahoma" w:hAnsi="Tahoma" w:cs="Tahoma"/>
          <w:color w:val="000000" w:themeColor="text1"/>
        </w:rPr>
        <w:t xml:space="preserve">Do oferty należy dołączyć wszystkie dokumenty wymienione w punkcie 9.6 niniejszej SWZ w postaci elektronicznej opatrzonej kwalifikowanym podpisem elektronicznym, podpisem osobistym lub podpisem zaufanym a następnie wraz z plikami stanowiącymi ofertę skompresować do jednego pliku archiwum (ZIP).   </w:t>
      </w:r>
    </w:p>
    <w:p w14:paraId="16A3823E" w14:textId="77777777" w:rsidR="009012B8" w:rsidRPr="00FB5D92" w:rsidRDefault="009012B8" w:rsidP="009012B8">
      <w:pPr>
        <w:numPr>
          <w:ilvl w:val="0"/>
          <w:numId w:val="13"/>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FB5D92">
        <w:rPr>
          <w:rFonts w:ascii="Arial" w:hAnsi="Arial" w:cs="Arial"/>
        </w:rPr>
        <w:t xml:space="preserve">Oferta powinna być sporządzona w języku polskim z zachowaniem postaci elektronicznej w formatach danych określonych w przepisach wydanych na podstawie </w:t>
      </w:r>
      <w:hyperlink r:id="rId16" w:history="1">
        <w:r w:rsidRPr="00FB5D92">
          <w:rPr>
            <w:rStyle w:val="Hipercze"/>
            <w:rFonts w:ascii="Arial" w:hAnsi="Arial" w:cs="Arial"/>
          </w:rPr>
          <w:t>art. 18</w:t>
        </w:r>
      </w:hyperlink>
      <w:r w:rsidRPr="00FB5D92">
        <w:rPr>
          <w:rFonts w:ascii="Arial" w:hAnsi="Arial" w:cs="Arial"/>
        </w:rPr>
        <w:t xml:space="preserve"> ustawy z dnia 17 lutego 2005 r. o informatyzacji działalności podmiotów realizujących zadania publiczne  i podpisana kwalifikowanym podpisem elektronicznym lub podpisem zaufanym lub podpisem osobistym* przez osobę/osoby uprawnioną/uprawnione pod rygorem nieważności. </w:t>
      </w:r>
    </w:p>
    <w:p w14:paraId="19C837DA"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Oferta wraz ze wszystkimi wymaganymi dokumentami muszą być podpisane przez osoby uprawnione do reprezentacji podmiotów składających te dokumenty.</w:t>
      </w:r>
    </w:p>
    <w:p w14:paraId="311369EF"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Pełnomocnictwo –jeżeli dotyczy-musi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50D3B118"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 xml:space="preserve">W przypadku składania oferty przez Wykonawców wspólnie ubiegających się o udzielenie zamówienia -pełnomocnictwo do reprezentowania wszystkich Wykonawców wspólnie </w:t>
      </w:r>
      <w:r w:rsidRPr="005634A5">
        <w:rPr>
          <w:rFonts w:ascii="Arial" w:hAnsi="Arial" w:cs="Arial"/>
        </w:rPr>
        <w:lastRenderedPageBreak/>
        <w:t xml:space="preserve">ubiegających się o udzielenie zamówienia, ewentualnie umowę o współdziałaniu, z której będzie wynikać przedmiotowe pełnomocnictwo. Pełnomocnik może być ustanowiony do reprezentowania Wykonawców w postępowaniu albo reprezentowania w postępowaniu </w:t>
      </w:r>
      <w:r w:rsidRPr="005634A5">
        <w:rPr>
          <w:rFonts w:ascii="Arial" w:hAnsi="Arial" w:cs="Arial"/>
        </w:rPr>
        <w:br/>
        <w:t>i zawarcia umowy.</w:t>
      </w:r>
    </w:p>
    <w:p w14:paraId="643DB331"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2E1057F6"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w:t>
      </w:r>
      <w:r w:rsidRPr="005634A5">
        <w:rPr>
          <w:rFonts w:ascii="Arial" w:hAnsi="Arial" w:cs="Arial"/>
        </w:rPr>
        <w:br/>
        <w:t xml:space="preserve">z oryginałem wszystkich elektronicznych kopii dokumentów zawartych w tym pliku, </w:t>
      </w:r>
      <w:r w:rsidRPr="005634A5">
        <w:rPr>
          <w:rFonts w:ascii="Arial" w:hAnsi="Arial" w:cs="Arial"/>
        </w:rPr>
        <w:br/>
        <w:t>z wyjątkiem kopii poświadczonych odpowiednio przez innego wykonawcę ubiegającego się wspólnie z nim o udzielenie zamówienia, przez podmiot, na którego zdolnościach lub sytuacji polega wykonawca, albo przez podwykonawcę.</w:t>
      </w:r>
    </w:p>
    <w:p w14:paraId="440B4731"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Postępowanie prowadzone jest w języku polskim. Oznacza to, że oferta, oświadczenia oraz każdy dokument złożony wraz z ofertą sporządzony w języku obcym winien być złożony wraz z tłumaczeniem na język polski.</w:t>
      </w:r>
    </w:p>
    <w:p w14:paraId="7FB6FFEF" w14:textId="77777777" w:rsidR="009012B8" w:rsidRPr="005634A5" w:rsidRDefault="009012B8" w:rsidP="009012B8">
      <w:pPr>
        <w:numPr>
          <w:ilvl w:val="0"/>
          <w:numId w:val="13"/>
        </w:numPr>
        <w:suppressAutoHyphens/>
        <w:spacing w:after="0" w:line="240" w:lineRule="auto"/>
        <w:ind w:left="426"/>
        <w:contextualSpacing/>
        <w:jc w:val="both"/>
        <w:rPr>
          <w:rFonts w:ascii="Times New Roman" w:eastAsia="Times New Roman" w:hAnsi="Times New Roman" w:cs="Times New Roman"/>
          <w:szCs w:val="20"/>
          <w:lang w:eastAsia="pl-PL"/>
        </w:rPr>
      </w:pPr>
      <w:r w:rsidRPr="005634A5">
        <w:rPr>
          <w:rFonts w:ascii="Arial" w:hAnsi="Arial" w:cs="Arial"/>
        </w:rPr>
        <w:t>Na ofertę składają się następujące dokumenty:</w:t>
      </w:r>
    </w:p>
    <w:p w14:paraId="2A856B90"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Tahoma" w:eastAsia="Times New Roman" w:hAnsi="Tahoma" w:cs="Tahoma"/>
          <w:szCs w:val="20"/>
          <w:lang w:eastAsia="pl-PL"/>
        </w:rPr>
        <w:t>Strona tytułowa oferty- Załącznik nr 1 do SWZ;</w:t>
      </w:r>
    </w:p>
    <w:p w14:paraId="5B7C30D4" w14:textId="77777777" w:rsidR="009012B8" w:rsidRPr="00E34C70" w:rsidRDefault="009012B8" w:rsidP="009012B8">
      <w:pPr>
        <w:numPr>
          <w:ilvl w:val="0"/>
          <w:numId w:val="14"/>
        </w:numPr>
        <w:suppressAutoHyphens/>
        <w:spacing w:after="0" w:line="240" w:lineRule="auto"/>
        <w:contextualSpacing/>
        <w:jc w:val="both"/>
        <w:rPr>
          <w:rFonts w:ascii="Arial" w:hAnsi="Arial" w:cs="Arial"/>
          <w:b/>
          <w:bCs/>
        </w:rPr>
      </w:pPr>
      <w:r w:rsidRPr="005634A5">
        <w:rPr>
          <w:rFonts w:ascii="Arial" w:hAnsi="Arial" w:cs="Arial"/>
        </w:rPr>
        <w:t>Formularz ofertowy przygotowany wg wzoru– Załącznik nr 2 do SWZ</w:t>
      </w:r>
      <w:r w:rsidRPr="00E34C70">
        <w:rPr>
          <w:rFonts w:ascii="Arial" w:hAnsi="Arial" w:cs="Arial"/>
        </w:rPr>
        <w:t>;</w:t>
      </w:r>
    </w:p>
    <w:p w14:paraId="466A13BA" w14:textId="77777777" w:rsidR="009012B8" w:rsidRPr="002B33F0"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Pr>
          <w:rFonts w:ascii="Arial" w:hAnsi="Arial" w:cs="Arial"/>
        </w:rPr>
        <w:t>Oświadczenie o powstaniu/ braku powstania obowiązku podatkowego- Załącznik 2a SWZ</w:t>
      </w:r>
    </w:p>
    <w:p w14:paraId="6C9DF7F7" w14:textId="0365DE7B" w:rsidR="002B3FD0" w:rsidRPr="005634A5" w:rsidRDefault="002B3FD0"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Pr>
          <w:rFonts w:ascii="Arial" w:hAnsi="Arial" w:cs="Arial"/>
        </w:rPr>
        <w:t>Oświadczenie</w:t>
      </w:r>
      <w:r w:rsidRPr="002B3FD0">
        <w:rPr>
          <w:rFonts w:ascii="Tahoma" w:hAnsi="Tahoma" w:cs="Tahoma"/>
        </w:rPr>
        <w:t xml:space="preserve"> </w:t>
      </w:r>
      <w:r w:rsidRPr="001F2649">
        <w:rPr>
          <w:rFonts w:ascii="Tahoma" w:hAnsi="Tahoma" w:cs="Tahoma"/>
        </w:rPr>
        <w:t xml:space="preserve">o zgodności realizacji przedmiotu zamówienia z zasadą „nieczynienia poważnych szkód środowisku” (DNSH), zgodnie ze wzorem stanowiącym </w:t>
      </w:r>
      <w:r w:rsidRPr="00256622">
        <w:rPr>
          <w:rFonts w:ascii="Tahoma" w:hAnsi="Tahoma" w:cs="Tahoma"/>
        </w:rPr>
        <w:t xml:space="preserve">załącznik nr </w:t>
      </w:r>
      <w:r w:rsidR="003031E8" w:rsidRPr="00256622">
        <w:rPr>
          <w:rFonts w:ascii="Tahoma" w:hAnsi="Tahoma" w:cs="Tahoma"/>
        </w:rPr>
        <w:t>7</w:t>
      </w:r>
      <w:r w:rsidRPr="00256622">
        <w:rPr>
          <w:rFonts w:ascii="Tahoma" w:hAnsi="Tahoma" w:cs="Tahoma"/>
        </w:rPr>
        <w:t xml:space="preserve"> do SWZ</w:t>
      </w:r>
      <w:r w:rsidR="003031E8">
        <w:rPr>
          <w:rFonts w:ascii="Tahoma" w:hAnsi="Tahoma" w:cs="Tahoma"/>
        </w:rPr>
        <w:t xml:space="preserve"> (jak przedmiotowy środek dowodowy);</w:t>
      </w:r>
    </w:p>
    <w:p w14:paraId="6E8390D2"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Arial" w:hAnsi="Arial" w:cs="Arial"/>
        </w:rPr>
        <w:t xml:space="preserve">oświadczenie o spełnianiu warunków udziału w postępowaniu zgodnie </w:t>
      </w:r>
      <w:r w:rsidRPr="005634A5">
        <w:rPr>
          <w:rFonts w:ascii="Arial" w:hAnsi="Arial" w:cs="Arial"/>
        </w:rPr>
        <w:br/>
        <w:t>z Załącznikiem nr 3 do SWZ oraz oświadczenie o braku podstaw do wykluczenia z postępowania –zgodnie z Załącznikiem nr 4 do SWZ</w:t>
      </w:r>
    </w:p>
    <w:p w14:paraId="4857C8B7" w14:textId="77777777" w:rsidR="009012B8" w:rsidRPr="005634A5" w:rsidRDefault="009012B8" w:rsidP="009012B8">
      <w:pPr>
        <w:numPr>
          <w:ilvl w:val="0"/>
          <w:numId w:val="37"/>
        </w:numPr>
        <w:suppressAutoHyphens/>
        <w:spacing w:after="0" w:line="240" w:lineRule="auto"/>
        <w:ind w:left="1418"/>
        <w:contextualSpacing/>
        <w:jc w:val="both"/>
        <w:rPr>
          <w:rFonts w:ascii="Times New Roman" w:eastAsia="Times New Roman" w:hAnsi="Times New Roman" w:cs="Times New Roman"/>
          <w:szCs w:val="20"/>
          <w:lang w:eastAsia="pl-PL"/>
        </w:rPr>
      </w:pPr>
      <w:r w:rsidRPr="005634A5">
        <w:rPr>
          <w:rFonts w:ascii="Arial" w:hAnsi="Arial" w:cs="Arial"/>
        </w:rPr>
        <w:t>W przypadku wspólnego ubiegania się o zamówienie przez Wykonawców (dotyczy również wspólników spółki cywilnej) oświadczenia  składa każdy z wykonawców wspólnie ubiegający się o zamówienie;</w:t>
      </w:r>
    </w:p>
    <w:p w14:paraId="6ABBFB0E" w14:textId="77777777" w:rsidR="009012B8" w:rsidRPr="005634A5" w:rsidRDefault="009012B8" w:rsidP="009012B8">
      <w:pPr>
        <w:numPr>
          <w:ilvl w:val="0"/>
          <w:numId w:val="37"/>
        </w:numPr>
        <w:suppressAutoHyphens/>
        <w:spacing w:after="0" w:line="240" w:lineRule="auto"/>
        <w:ind w:left="1418"/>
        <w:contextualSpacing/>
        <w:jc w:val="both"/>
        <w:rPr>
          <w:rFonts w:ascii="Tahoma" w:eastAsia="Times New Roman" w:hAnsi="Tahoma" w:cs="Tahoma"/>
          <w:szCs w:val="20"/>
          <w:lang w:eastAsia="pl-PL"/>
        </w:rPr>
      </w:pPr>
      <w:r w:rsidRPr="005634A5">
        <w:rPr>
          <w:rFonts w:ascii="Tahoma" w:eastAsia="Times New Roman" w:hAnsi="Tahoma" w:cs="Tahoma"/>
          <w:szCs w:val="20"/>
          <w:lang w:eastAsia="pl-PL"/>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14:paraId="489B3B7A"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Arial" w:hAnsi="Arial" w:cs="Arial"/>
        </w:rPr>
        <w:t>przedmiotowe środ</w:t>
      </w:r>
      <w:r>
        <w:rPr>
          <w:rFonts w:ascii="Arial" w:hAnsi="Arial" w:cs="Arial"/>
        </w:rPr>
        <w:t>ki dowodowe- nie dotyczy</w:t>
      </w:r>
      <w:r w:rsidRPr="005634A5">
        <w:rPr>
          <w:rFonts w:ascii="Arial" w:hAnsi="Arial" w:cs="Arial"/>
        </w:rPr>
        <w:t>;</w:t>
      </w:r>
    </w:p>
    <w:p w14:paraId="064586AC"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Arial" w:hAnsi="Arial" w:cs="Arial"/>
        </w:rPr>
        <w:t>zobowiązanie podmiotu trzeciego do oddania swego zasobu na potrzeby wykonawcy składającego ofertę –</w:t>
      </w:r>
      <w:r w:rsidRPr="00E4493D">
        <w:rPr>
          <w:rFonts w:ascii="Arial" w:hAnsi="Arial" w:cs="Arial"/>
          <w:b/>
          <w:bCs/>
        </w:rPr>
        <w:t>jeżeli dotyczy</w:t>
      </w:r>
      <w:r w:rsidRPr="005634A5">
        <w:rPr>
          <w:rFonts w:ascii="Arial" w:hAnsi="Arial" w:cs="Arial"/>
        </w:rPr>
        <w:t>;</w:t>
      </w:r>
    </w:p>
    <w:p w14:paraId="344C35AC"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Arial" w:hAnsi="Arial" w:cs="Arial"/>
        </w:rPr>
        <w:t>Pełnomocnictwo/Pełnomocnictwa dla osoby/osób podpisujących ofertę, jeżeli oferta jest podpisana przez pełnomocnika –jeżeli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6AB3E25F" w14:textId="77777777" w:rsidR="009012B8" w:rsidRPr="005634A5" w:rsidRDefault="009012B8" w:rsidP="009012B8">
      <w:pPr>
        <w:numPr>
          <w:ilvl w:val="0"/>
          <w:numId w:val="14"/>
        </w:numPr>
        <w:suppressAutoHyphens/>
        <w:spacing w:after="0" w:line="240" w:lineRule="auto"/>
        <w:contextualSpacing/>
        <w:jc w:val="both"/>
        <w:rPr>
          <w:rFonts w:ascii="Times New Roman" w:eastAsia="Times New Roman" w:hAnsi="Times New Roman" w:cs="Times New Roman"/>
          <w:szCs w:val="20"/>
          <w:lang w:eastAsia="pl-PL"/>
        </w:rPr>
      </w:pPr>
      <w:r w:rsidRPr="005634A5">
        <w:rPr>
          <w:rFonts w:ascii="Arial" w:hAnsi="Arial" w:cs="Arial"/>
        </w:rPr>
        <w:t xml:space="preserve">Oświadczenia i/lub dokumenty na podstawie których, Zamawiający dokona oceny skuteczności zastrzeżenia informacji zawartych w ofercie, stanowiących tajemnicę </w:t>
      </w:r>
      <w:r w:rsidRPr="005634A5">
        <w:rPr>
          <w:rFonts w:ascii="Arial" w:hAnsi="Arial" w:cs="Arial"/>
        </w:rPr>
        <w:lastRenderedPageBreak/>
        <w:t>przedsiębiorstwa, w rozumieniu przepisów o zwalczaniu nieuczciwej konkurencji (jeżeli Wykonawca zastrzega takie informacje);</w:t>
      </w:r>
    </w:p>
    <w:p w14:paraId="12003D04" w14:textId="77777777" w:rsidR="009012B8" w:rsidRPr="00DB2D4E" w:rsidRDefault="009012B8" w:rsidP="009012B8">
      <w:pPr>
        <w:suppressAutoHyphens/>
        <w:spacing w:after="0" w:line="240" w:lineRule="auto"/>
        <w:ind w:left="786"/>
        <w:contextualSpacing/>
        <w:jc w:val="both"/>
        <w:rPr>
          <w:rFonts w:ascii="Times New Roman" w:eastAsia="Times New Roman" w:hAnsi="Times New Roman" w:cs="Times New Roman"/>
          <w:szCs w:val="20"/>
          <w:lang w:eastAsia="pl-PL"/>
        </w:rPr>
      </w:pPr>
    </w:p>
    <w:p w14:paraId="2E318883" w14:textId="77777777" w:rsidR="009012B8" w:rsidRDefault="009012B8" w:rsidP="009012B8">
      <w:pPr>
        <w:suppressAutoHyphens/>
        <w:spacing w:after="0" w:line="240" w:lineRule="auto"/>
        <w:contextualSpacing/>
        <w:jc w:val="both"/>
        <w:rPr>
          <w:rFonts w:ascii="Arial" w:hAnsi="Arial" w:cs="Arial"/>
        </w:rPr>
      </w:pPr>
    </w:p>
    <w:p w14:paraId="3D4EDD0F" w14:textId="77777777" w:rsidR="009012B8" w:rsidRPr="005634A5" w:rsidRDefault="009012B8" w:rsidP="009012B8">
      <w:pPr>
        <w:autoSpaceDE w:val="0"/>
        <w:autoSpaceDN w:val="0"/>
        <w:adjustRightInd w:val="0"/>
        <w:spacing w:after="0" w:line="240" w:lineRule="auto"/>
        <w:rPr>
          <w:rFonts w:ascii="Arial" w:hAnsi="Arial" w:cs="Arial"/>
          <w:color w:val="000000"/>
          <w:sz w:val="24"/>
          <w:szCs w:val="24"/>
        </w:rPr>
      </w:pPr>
    </w:p>
    <w:p w14:paraId="15836FA1" w14:textId="77777777" w:rsidR="009012B8" w:rsidRPr="005634A5" w:rsidRDefault="009012B8" w:rsidP="009012B8">
      <w:pPr>
        <w:suppressAutoHyphens/>
        <w:spacing w:after="0" w:line="240" w:lineRule="auto"/>
        <w:ind w:left="66"/>
        <w:jc w:val="both"/>
        <w:rPr>
          <w:rFonts w:ascii="Tahoma" w:eastAsia="Times New Roman" w:hAnsi="Tahoma" w:cs="Tahoma"/>
          <w:b/>
          <w:szCs w:val="20"/>
          <w:lang w:eastAsia="pl-PL"/>
        </w:rPr>
      </w:pPr>
      <w:r w:rsidRPr="005634A5">
        <w:rPr>
          <w:rFonts w:ascii="Tahoma" w:eastAsia="Times New Roman" w:hAnsi="Tahoma" w:cs="Tahoma"/>
          <w:b/>
          <w:szCs w:val="20"/>
          <w:lang w:eastAsia="pl-PL"/>
        </w:rPr>
        <w:t>*UWAGA</w:t>
      </w:r>
    </w:p>
    <w:p w14:paraId="6E5E2B88" w14:textId="77777777" w:rsidR="009012B8" w:rsidRPr="005634A5" w:rsidRDefault="009012B8" w:rsidP="009012B8">
      <w:pPr>
        <w:suppressAutoHyphens/>
        <w:spacing w:after="0" w:line="240" w:lineRule="auto"/>
        <w:ind w:left="66"/>
        <w:jc w:val="both"/>
        <w:rPr>
          <w:rFonts w:ascii="Tahoma" w:eastAsia="Times New Roman" w:hAnsi="Tahoma" w:cs="Tahoma"/>
          <w:b/>
          <w:szCs w:val="20"/>
          <w:lang w:eastAsia="pl-PL"/>
        </w:rPr>
      </w:pPr>
      <w:r w:rsidRPr="005634A5">
        <w:rPr>
          <w:rFonts w:ascii="Tahoma" w:eastAsia="Times New Roman" w:hAnsi="Tahoma" w:cs="Tahoma"/>
          <w:b/>
          <w:szCs w:val="20"/>
          <w:lang w:eastAsia="pl-PL"/>
        </w:rPr>
        <w:t xml:space="preserve">Podpis osobisty to podpis zdefiniowany w art. 2 ust. 1 pkt 9 ustawy z 6 sierpnia 2010 r. o dowodach osobistych (tekst jednolity Dz.U. 2020. 332 ze zm.). </w:t>
      </w:r>
      <w:r w:rsidRPr="005634A5">
        <w:rPr>
          <w:rFonts w:ascii="Tahoma" w:eastAsia="Times New Roman" w:hAnsi="Tahoma" w:cs="Tahoma"/>
          <w:b/>
          <w:szCs w:val="20"/>
          <w:lang w:eastAsia="pl-PL"/>
        </w:rPr>
        <w:br/>
        <w:t xml:space="preserve">Jest to zaawansowany podpis elektroniczny w rozumieniu art. 3 pkt 11 rozporządzenia eIDAS, weryfikowany za pomocą certyfikatu podpisu osobistego, czyli poświadczenia elektronicznego, które przyporządkowuje dane służące do walidacji podpisu osobistego do posiadacza </w:t>
      </w:r>
      <w:r w:rsidRPr="005634A5">
        <w:rPr>
          <w:rFonts w:ascii="Tahoma" w:eastAsia="Times New Roman" w:hAnsi="Tahoma" w:cs="Tahoma"/>
          <w:b/>
          <w:i/>
          <w:iCs/>
          <w:szCs w:val="20"/>
          <w:lang w:eastAsia="pl-PL"/>
        </w:rPr>
        <w:t>dowodu osobistego</w:t>
      </w:r>
      <w:r w:rsidRPr="005634A5">
        <w:rPr>
          <w:rFonts w:ascii="Tahoma" w:eastAsia="Times New Roman" w:hAnsi="Tahoma" w:cs="Tahoma"/>
          <w:b/>
          <w:szCs w:val="20"/>
          <w:lang w:eastAsia="pl-PL"/>
        </w:rPr>
        <w:t>, potwierdzające dane tego posiadacza. Certyfikaty podpisu elektronicznego stanowią warstwę elektroniczną dowodu osobistego i są wydawane przez ministra właściwego do spraw wewnętrznych.</w:t>
      </w:r>
    </w:p>
    <w:p w14:paraId="2DB8FB84" w14:textId="77777777" w:rsidR="009012B8" w:rsidRPr="005634A5" w:rsidRDefault="009012B8" w:rsidP="009012B8">
      <w:pPr>
        <w:suppressAutoHyphens/>
        <w:spacing w:after="0" w:line="240" w:lineRule="auto"/>
        <w:ind w:left="66"/>
        <w:jc w:val="both"/>
        <w:rPr>
          <w:rFonts w:ascii="Times New Roman" w:eastAsia="Times New Roman" w:hAnsi="Times New Roman" w:cs="Times New Roman"/>
          <w:szCs w:val="20"/>
          <w:lang w:eastAsia="pl-PL"/>
        </w:rPr>
      </w:pPr>
    </w:p>
    <w:p w14:paraId="2C95BB37" w14:textId="77777777" w:rsidR="009012B8" w:rsidRDefault="009012B8" w:rsidP="009012B8">
      <w:pPr>
        <w:suppressAutoHyphens/>
        <w:spacing w:after="0" w:line="240" w:lineRule="auto"/>
        <w:jc w:val="both"/>
        <w:rPr>
          <w:rFonts w:ascii="Times New Roman" w:eastAsia="Times New Roman" w:hAnsi="Times New Roman" w:cs="Times New Roman"/>
          <w:szCs w:val="20"/>
          <w:lang w:eastAsia="pl-PL"/>
        </w:rPr>
      </w:pPr>
    </w:p>
    <w:p w14:paraId="073BF2AB" w14:textId="77777777" w:rsidR="009012B8" w:rsidRPr="005634A5" w:rsidRDefault="009012B8" w:rsidP="009012B8">
      <w:pPr>
        <w:suppressAutoHyphens/>
        <w:spacing w:after="0" w:line="240" w:lineRule="auto"/>
        <w:ind w:left="66"/>
        <w:jc w:val="both"/>
        <w:rPr>
          <w:rFonts w:ascii="Times New Roman" w:eastAsia="Times New Roman" w:hAnsi="Times New Roman" w:cs="Times New Roman"/>
          <w:szCs w:val="20"/>
          <w:lang w:eastAsia="pl-PL"/>
        </w:rPr>
      </w:pPr>
    </w:p>
    <w:p w14:paraId="21D93AC0" w14:textId="77777777" w:rsidR="009012B8" w:rsidRPr="005634A5" w:rsidRDefault="009012B8" w:rsidP="0039548B">
      <w:pPr>
        <w:numPr>
          <w:ilvl w:val="0"/>
          <w:numId w:val="7"/>
        </w:numPr>
        <w:suppressAutoHyphens/>
        <w:spacing w:after="0" w:line="240" w:lineRule="auto"/>
        <w:contextualSpacing/>
        <w:jc w:val="center"/>
        <w:rPr>
          <w:rFonts w:ascii="Tahoma" w:eastAsia="Times New Roman" w:hAnsi="Tahoma" w:cs="Tahoma"/>
          <w:b/>
          <w:szCs w:val="20"/>
          <w:lang w:eastAsia="pl-PL"/>
        </w:rPr>
      </w:pPr>
      <w:r w:rsidRPr="005634A5">
        <w:rPr>
          <w:rFonts w:ascii="Tahoma" w:eastAsia="Times New Roman" w:hAnsi="Tahoma" w:cs="Tahoma"/>
          <w:b/>
          <w:szCs w:val="20"/>
          <w:lang w:eastAsia="pl-PL"/>
        </w:rPr>
        <w:t>MIEJSCE ORAZ TERMIN SKŁADANIA I OTWARCIA OFERT</w:t>
      </w:r>
    </w:p>
    <w:p w14:paraId="25AFAD2C" w14:textId="77777777" w:rsidR="009012B8" w:rsidRDefault="009012B8" w:rsidP="009012B8">
      <w:pPr>
        <w:suppressAutoHyphens/>
        <w:spacing w:after="0"/>
        <w:contextualSpacing/>
        <w:jc w:val="both"/>
        <w:rPr>
          <w:rFonts w:ascii="Tahoma" w:eastAsia="Times New Roman" w:hAnsi="Tahoma" w:cs="Tahoma"/>
          <w:szCs w:val="20"/>
          <w:lang w:eastAsia="pl-PL"/>
        </w:rPr>
      </w:pPr>
    </w:p>
    <w:p w14:paraId="5F932728" w14:textId="77777777" w:rsidR="009012B8" w:rsidRPr="00D147F9" w:rsidRDefault="009012B8" w:rsidP="0039548B">
      <w:pPr>
        <w:pStyle w:val="Akapitzlist"/>
        <w:widowControl w:val="0"/>
        <w:numPr>
          <w:ilvl w:val="3"/>
          <w:numId w:val="7"/>
        </w:numPr>
        <w:tabs>
          <w:tab w:val="left" w:pos="9072"/>
        </w:tabs>
        <w:suppressAutoHyphens/>
        <w:spacing w:after="0" w:line="240" w:lineRule="auto"/>
        <w:ind w:left="426"/>
        <w:jc w:val="both"/>
        <w:rPr>
          <w:rFonts w:ascii="Tahoma" w:hAnsi="Tahoma" w:cs="Tahoma"/>
        </w:rPr>
      </w:pPr>
      <w:r w:rsidRPr="00D147F9">
        <w:rPr>
          <w:rFonts w:ascii="Tahoma" w:eastAsia="Times New Roman" w:hAnsi="Tahoma" w:cs="Tahoma"/>
          <w:szCs w:val="20"/>
          <w:lang w:eastAsia="pl-PL"/>
        </w:rPr>
        <w:t xml:space="preserve">Wykonawca składa ofertę pod adresem </w:t>
      </w:r>
      <w:hyperlink r:id="rId17" w:history="1">
        <w:r w:rsidRPr="00D147F9">
          <w:rPr>
            <w:rStyle w:val="Hipercze"/>
            <w:rFonts w:ascii="Tahoma" w:hAnsi="Tahoma" w:cs="Tahoma"/>
            <w:b/>
          </w:rPr>
          <w:t>https://ezamowienia.gov.pl/</w:t>
        </w:r>
      </w:hyperlink>
      <w:r w:rsidRPr="00D147F9">
        <w:rPr>
          <w:rFonts w:ascii="Tahoma" w:hAnsi="Tahoma" w:cs="Tahoma"/>
        </w:rPr>
        <w:t xml:space="preserve"> </w:t>
      </w:r>
      <w:r w:rsidRPr="00D147F9">
        <w:rPr>
          <w:rFonts w:ascii="Tahoma" w:eastAsia="Times New Roman" w:hAnsi="Tahoma" w:cs="Tahoma"/>
          <w:szCs w:val="20"/>
          <w:lang w:eastAsia="pl-PL"/>
        </w:rPr>
        <w:t xml:space="preserve">w zakładce „OFERTY". </w:t>
      </w:r>
    </w:p>
    <w:p w14:paraId="2B520FE3" w14:textId="5C3ECD28" w:rsidR="009012B8" w:rsidRPr="00256622" w:rsidRDefault="009012B8" w:rsidP="0039548B">
      <w:pPr>
        <w:numPr>
          <w:ilvl w:val="3"/>
          <w:numId w:val="7"/>
        </w:numPr>
        <w:suppressAutoHyphens/>
        <w:spacing w:after="0"/>
        <w:ind w:left="426"/>
        <w:contextualSpacing/>
        <w:jc w:val="both"/>
        <w:rPr>
          <w:rFonts w:ascii="Tahoma" w:eastAsia="Times New Roman" w:hAnsi="Tahoma" w:cs="Tahoma"/>
          <w:szCs w:val="20"/>
          <w:lang w:eastAsia="pl-PL"/>
        </w:rPr>
      </w:pPr>
      <w:r w:rsidRPr="005634A5">
        <w:rPr>
          <w:rFonts w:ascii="Tahoma" w:eastAsia="Times New Roman" w:hAnsi="Tahoma" w:cs="Tahoma"/>
          <w:bCs/>
          <w:szCs w:val="20"/>
          <w:lang w:eastAsia="pl-PL"/>
        </w:rPr>
        <w:t xml:space="preserve">Ofertę należy złożyć do </w:t>
      </w:r>
      <w:r w:rsidRPr="00256622">
        <w:rPr>
          <w:rFonts w:ascii="Tahoma" w:eastAsia="Times New Roman" w:hAnsi="Tahoma" w:cs="Tahoma"/>
          <w:bCs/>
          <w:szCs w:val="20"/>
          <w:lang w:eastAsia="pl-PL"/>
        </w:rPr>
        <w:t xml:space="preserve">dnia </w:t>
      </w:r>
      <w:r w:rsidR="005A616C" w:rsidRPr="00256622">
        <w:rPr>
          <w:rFonts w:ascii="Tahoma" w:eastAsia="Times New Roman" w:hAnsi="Tahoma" w:cs="Tahoma"/>
          <w:bCs/>
          <w:szCs w:val="20"/>
          <w:lang w:eastAsia="pl-PL"/>
        </w:rPr>
        <w:t>30</w:t>
      </w:r>
      <w:r w:rsidR="002B3FD0" w:rsidRPr="00256622">
        <w:rPr>
          <w:rFonts w:ascii="Tahoma" w:eastAsia="Times New Roman" w:hAnsi="Tahoma" w:cs="Tahoma"/>
          <w:bCs/>
          <w:szCs w:val="20"/>
          <w:lang w:eastAsia="pl-PL"/>
        </w:rPr>
        <w:t>.</w:t>
      </w:r>
      <w:r w:rsidRPr="00256622">
        <w:rPr>
          <w:rFonts w:ascii="Tahoma" w:eastAsia="Times New Roman" w:hAnsi="Tahoma" w:cs="Tahoma"/>
          <w:bCs/>
          <w:szCs w:val="20"/>
          <w:lang w:eastAsia="pl-PL"/>
        </w:rPr>
        <w:t xml:space="preserve"> </w:t>
      </w:r>
      <w:r w:rsidR="00F630FF" w:rsidRPr="00256622">
        <w:rPr>
          <w:rFonts w:ascii="Tahoma" w:eastAsia="Times New Roman" w:hAnsi="Tahoma" w:cs="Tahoma"/>
          <w:bCs/>
          <w:szCs w:val="20"/>
          <w:lang w:eastAsia="pl-PL"/>
        </w:rPr>
        <w:t>1</w:t>
      </w:r>
      <w:r w:rsidR="002B3FD0" w:rsidRPr="00256622">
        <w:rPr>
          <w:rFonts w:ascii="Tahoma" w:eastAsia="Times New Roman" w:hAnsi="Tahoma" w:cs="Tahoma"/>
          <w:bCs/>
          <w:szCs w:val="20"/>
          <w:lang w:eastAsia="pl-PL"/>
        </w:rPr>
        <w:t>2</w:t>
      </w:r>
      <w:r w:rsidRPr="00256622">
        <w:rPr>
          <w:rFonts w:ascii="Tahoma" w:eastAsia="Times New Roman" w:hAnsi="Tahoma" w:cs="Tahoma"/>
          <w:bCs/>
          <w:szCs w:val="20"/>
          <w:lang w:eastAsia="pl-PL"/>
        </w:rPr>
        <w:t>. 2025 r. do godziny 09:00</w:t>
      </w:r>
    </w:p>
    <w:p w14:paraId="06382F97" w14:textId="77777777" w:rsidR="009012B8" w:rsidRPr="00256622" w:rsidRDefault="009012B8" w:rsidP="0039548B">
      <w:pPr>
        <w:numPr>
          <w:ilvl w:val="3"/>
          <w:numId w:val="7"/>
        </w:numPr>
        <w:suppressAutoHyphens/>
        <w:spacing w:after="0"/>
        <w:ind w:left="426"/>
        <w:contextualSpacing/>
        <w:jc w:val="both"/>
        <w:rPr>
          <w:rFonts w:ascii="Tahoma" w:eastAsia="Times New Roman" w:hAnsi="Tahoma" w:cs="Tahoma"/>
          <w:bCs/>
          <w:szCs w:val="20"/>
          <w:lang w:eastAsia="pl-PL"/>
        </w:rPr>
      </w:pPr>
      <w:r w:rsidRPr="00256622">
        <w:rPr>
          <w:rFonts w:ascii="Tahoma" w:eastAsia="Times New Roman" w:hAnsi="Tahoma" w:cs="Tahoma"/>
          <w:bCs/>
          <w:szCs w:val="20"/>
          <w:lang w:eastAsia="pl-PL"/>
        </w:rPr>
        <w:t xml:space="preserve">Zamawiający najpóźniej przed otwarciem ofert udostępni na stronie internetowej prowadzonego postępowanie informację o kwocie jaką zamierza przeznaczyć na sfinansowanie zamówienia. </w:t>
      </w:r>
    </w:p>
    <w:p w14:paraId="34866935" w14:textId="34328415" w:rsidR="009012B8" w:rsidRPr="00256622" w:rsidRDefault="009012B8" w:rsidP="0039548B">
      <w:pPr>
        <w:numPr>
          <w:ilvl w:val="3"/>
          <w:numId w:val="7"/>
        </w:numPr>
        <w:suppressAutoHyphens/>
        <w:spacing w:after="0"/>
        <w:ind w:left="426"/>
        <w:contextualSpacing/>
        <w:jc w:val="both"/>
        <w:rPr>
          <w:rFonts w:ascii="Tahoma" w:eastAsia="Times New Roman" w:hAnsi="Tahoma" w:cs="Tahoma"/>
          <w:szCs w:val="20"/>
          <w:lang w:eastAsia="pl-PL"/>
        </w:rPr>
      </w:pPr>
      <w:r w:rsidRPr="00256622">
        <w:rPr>
          <w:rFonts w:ascii="Tahoma" w:eastAsia="Times New Roman" w:hAnsi="Tahoma" w:cs="Tahoma"/>
          <w:szCs w:val="20"/>
          <w:lang w:eastAsia="pl-PL"/>
        </w:rPr>
        <w:t>Otwarcie ofert nastąpi w dniu</w:t>
      </w:r>
      <w:r w:rsidR="002B3FD0" w:rsidRPr="00256622">
        <w:rPr>
          <w:rFonts w:ascii="Tahoma" w:eastAsia="Times New Roman" w:hAnsi="Tahoma" w:cs="Tahoma"/>
          <w:szCs w:val="20"/>
          <w:lang w:eastAsia="pl-PL"/>
        </w:rPr>
        <w:t xml:space="preserve"> </w:t>
      </w:r>
      <w:r w:rsidR="005A616C" w:rsidRPr="00256622">
        <w:rPr>
          <w:rFonts w:ascii="Tahoma" w:eastAsia="Times New Roman" w:hAnsi="Tahoma" w:cs="Tahoma"/>
          <w:szCs w:val="20"/>
          <w:lang w:eastAsia="pl-PL"/>
        </w:rPr>
        <w:t>30</w:t>
      </w:r>
      <w:r w:rsidR="002B3FD0" w:rsidRPr="00256622">
        <w:rPr>
          <w:rFonts w:ascii="Tahoma" w:eastAsia="Times New Roman" w:hAnsi="Tahoma" w:cs="Tahoma"/>
          <w:szCs w:val="20"/>
          <w:lang w:eastAsia="pl-PL"/>
        </w:rPr>
        <w:t>.</w:t>
      </w:r>
      <w:r w:rsidRPr="00256622">
        <w:rPr>
          <w:rFonts w:ascii="Tahoma" w:eastAsia="Times New Roman" w:hAnsi="Tahoma" w:cs="Tahoma"/>
          <w:szCs w:val="20"/>
          <w:lang w:eastAsia="pl-PL"/>
        </w:rPr>
        <w:t xml:space="preserve"> </w:t>
      </w:r>
      <w:r w:rsidR="00F630FF" w:rsidRPr="00256622">
        <w:rPr>
          <w:rFonts w:ascii="Tahoma" w:eastAsia="Times New Roman" w:hAnsi="Tahoma" w:cs="Tahoma"/>
          <w:szCs w:val="20"/>
          <w:lang w:eastAsia="pl-PL"/>
        </w:rPr>
        <w:t>1</w:t>
      </w:r>
      <w:r w:rsidR="002B3FD0" w:rsidRPr="00256622">
        <w:rPr>
          <w:rFonts w:ascii="Tahoma" w:eastAsia="Times New Roman" w:hAnsi="Tahoma" w:cs="Tahoma"/>
          <w:szCs w:val="20"/>
          <w:lang w:eastAsia="pl-PL"/>
        </w:rPr>
        <w:t>2</w:t>
      </w:r>
      <w:r w:rsidRPr="00256622">
        <w:rPr>
          <w:rFonts w:ascii="Tahoma" w:eastAsia="Times New Roman" w:hAnsi="Tahoma" w:cs="Tahoma"/>
          <w:szCs w:val="20"/>
          <w:lang w:eastAsia="pl-PL"/>
        </w:rPr>
        <w:t>. 2025 r. o godzinie 09:15</w:t>
      </w:r>
    </w:p>
    <w:p w14:paraId="237ED652" w14:textId="77777777" w:rsidR="009012B8" w:rsidRDefault="009012B8" w:rsidP="0039548B">
      <w:pPr>
        <w:numPr>
          <w:ilvl w:val="3"/>
          <w:numId w:val="7"/>
        </w:numPr>
        <w:suppressAutoHyphens/>
        <w:spacing w:after="0"/>
        <w:ind w:left="426"/>
        <w:contextualSpacing/>
        <w:jc w:val="both"/>
        <w:rPr>
          <w:rFonts w:ascii="Tahoma" w:eastAsia="Times New Roman" w:hAnsi="Tahoma" w:cs="Tahoma"/>
          <w:szCs w:val="20"/>
          <w:lang w:eastAsia="pl-PL"/>
        </w:rPr>
      </w:pPr>
      <w:r w:rsidRPr="00256622">
        <w:rPr>
          <w:rFonts w:ascii="Tahoma" w:eastAsia="Times New Roman" w:hAnsi="Tahoma" w:cs="Tahoma"/>
          <w:szCs w:val="20"/>
          <w:lang w:eastAsia="pl-PL"/>
        </w:rPr>
        <w:t xml:space="preserve">W przypadku awarii systemu teleinformatycznego przy użyciu, którego następuję otwarcie, która powoduje brak możliwości otwarcia </w:t>
      </w:r>
      <w:r w:rsidRPr="00842C2E">
        <w:rPr>
          <w:rFonts w:ascii="Tahoma" w:eastAsia="Times New Roman" w:hAnsi="Tahoma" w:cs="Tahoma"/>
          <w:szCs w:val="20"/>
          <w:lang w:eastAsia="pl-PL"/>
        </w:rPr>
        <w:t>ofert w terminie określonym w pkt 4, otwarcie ofert nastąpi niezwłocznie po usunięciu awarii.</w:t>
      </w:r>
    </w:p>
    <w:p w14:paraId="53F0C6E1" w14:textId="77777777" w:rsidR="009012B8" w:rsidRDefault="009012B8" w:rsidP="0039548B">
      <w:pPr>
        <w:pStyle w:val="Akapitzlist"/>
        <w:numPr>
          <w:ilvl w:val="3"/>
          <w:numId w:val="7"/>
        </w:numPr>
        <w:ind w:left="426"/>
        <w:jc w:val="both"/>
        <w:rPr>
          <w:rFonts w:ascii="Tahoma" w:eastAsia="Times New Roman" w:hAnsi="Tahoma" w:cs="Tahoma"/>
          <w:szCs w:val="20"/>
          <w:lang w:eastAsia="pl-PL"/>
        </w:rPr>
      </w:pPr>
      <w:r w:rsidRPr="00842C2E">
        <w:rPr>
          <w:rFonts w:ascii="Tahoma" w:eastAsia="Times New Roman" w:hAnsi="Tahoma" w:cs="Tahoma"/>
          <w:szCs w:val="20"/>
          <w:lang w:eastAsia="pl-PL"/>
        </w:rPr>
        <w:t>Informacja z otwarcia ofert opublikowana z</w:t>
      </w:r>
      <w:r>
        <w:rPr>
          <w:rFonts w:ascii="Tahoma" w:eastAsia="Times New Roman" w:hAnsi="Tahoma" w:cs="Tahoma"/>
          <w:szCs w:val="20"/>
          <w:lang w:eastAsia="pl-PL"/>
        </w:rPr>
        <w:t xml:space="preserve">ostanie na stronie internetowej </w:t>
      </w:r>
      <w:r w:rsidRPr="00842C2E">
        <w:rPr>
          <w:rFonts w:ascii="Tahoma" w:eastAsia="Times New Roman" w:hAnsi="Tahoma" w:cs="Tahoma"/>
          <w:szCs w:val="20"/>
          <w:lang w:eastAsia="pl-PL"/>
        </w:rPr>
        <w:t>Zamawiającego oraz na Platformie w zakładce „Dokumenty zamówienia” w folderze „Informacja z otwarcia ofert" i zawierać będzie dane określone w art. 222 ust. 5 Pzp.</w:t>
      </w:r>
    </w:p>
    <w:p w14:paraId="570A7D54" w14:textId="77777777" w:rsidR="009012B8" w:rsidRPr="006D5829" w:rsidRDefault="009012B8" w:rsidP="009012B8">
      <w:pPr>
        <w:pStyle w:val="Akapitzlist"/>
        <w:ind w:left="426"/>
        <w:jc w:val="both"/>
        <w:rPr>
          <w:rFonts w:ascii="Tahoma" w:eastAsia="Times New Roman" w:hAnsi="Tahoma" w:cs="Tahoma"/>
          <w:szCs w:val="20"/>
          <w:lang w:eastAsia="pl-PL"/>
        </w:rPr>
      </w:pPr>
    </w:p>
    <w:p w14:paraId="4876E651" w14:textId="77777777" w:rsidR="009012B8" w:rsidRPr="005634A5" w:rsidRDefault="009012B8" w:rsidP="0039548B">
      <w:pPr>
        <w:widowControl w:val="0"/>
        <w:numPr>
          <w:ilvl w:val="0"/>
          <w:numId w:val="7"/>
        </w:numPr>
        <w:suppressAutoHyphens/>
        <w:spacing w:after="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PODSTAWY WYKLUCZENIA</w:t>
      </w:r>
    </w:p>
    <w:p w14:paraId="146E935C" w14:textId="77777777" w:rsidR="009012B8" w:rsidRPr="005634A5" w:rsidRDefault="009012B8" w:rsidP="009012B8">
      <w:pPr>
        <w:widowControl w:val="0"/>
        <w:suppressAutoHyphens/>
        <w:spacing w:after="0" w:line="240" w:lineRule="auto"/>
        <w:ind w:left="720"/>
        <w:rPr>
          <w:rFonts w:ascii="Tahoma" w:eastAsia="Arial Unicode MS" w:hAnsi="Tahoma" w:cs="Times New Roman"/>
          <w:kern w:val="2"/>
          <w:szCs w:val="20"/>
          <w:lang w:eastAsia="pl-PL"/>
        </w:rPr>
      </w:pPr>
    </w:p>
    <w:p w14:paraId="7117F368" w14:textId="77777777" w:rsidR="009012B8" w:rsidRPr="005634A5" w:rsidRDefault="009012B8" w:rsidP="009012B8">
      <w:pPr>
        <w:widowControl w:val="0"/>
        <w:numPr>
          <w:ilvl w:val="0"/>
          <w:numId w:val="15"/>
        </w:numPr>
        <w:suppressAutoHyphens/>
        <w:spacing w:after="0" w:line="240" w:lineRule="auto"/>
        <w:ind w:left="426"/>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Zgodnie z art. 108 ustawy pzp, z postępowania o udzielenie zamówienia wyklucza się wykonawcę:</w:t>
      </w:r>
    </w:p>
    <w:p w14:paraId="3EE1C575"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będącego osobą fizyczną, którego prawomocnie skazano za przestępstwo:</w:t>
      </w:r>
    </w:p>
    <w:p w14:paraId="7660E9E6"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udziału w zorganizowanej grupie przestępczej albo związku mającym na celu popełnienie przestępstwa lub przestępstwa skarbowego, o którym mowa w </w:t>
      </w:r>
      <w:hyperlink r:id="rId18" w:anchor="/document/16798683?unitId=art(258)&amp;cm=DOCUMENT" w:history="1">
        <w:r w:rsidRPr="005634A5">
          <w:rPr>
            <w:rFonts w:ascii="Tahoma" w:eastAsia="Arial Unicode MS" w:hAnsi="Tahoma" w:cs="Times New Roman"/>
            <w:color w:val="467886" w:themeColor="hyperlink"/>
            <w:kern w:val="2"/>
            <w:szCs w:val="20"/>
            <w:u w:val="single"/>
            <w:lang w:eastAsia="pl-PL"/>
          </w:rPr>
          <w:t>art. 258</w:t>
        </w:r>
      </w:hyperlink>
      <w:r w:rsidRPr="005634A5">
        <w:rPr>
          <w:rFonts w:ascii="Tahoma" w:eastAsia="Arial Unicode MS" w:hAnsi="Tahoma" w:cs="Times New Roman"/>
          <w:kern w:val="2"/>
          <w:szCs w:val="20"/>
          <w:lang w:eastAsia="pl-PL"/>
        </w:rPr>
        <w:t xml:space="preserve"> Kodeksu karnego,</w:t>
      </w:r>
    </w:p>
    <w:p w14:paraId="7EFA18EF"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handlu ludźmi, o którym mowa w </w:t>
      </w:r>
      <w:hyperlink r:id="rId19" w:anchor="/document/16798683?unitId=art(189(a))&amp;cm=DOCUMENT" w:history="1">
        <w:r w:rsidRPr="005634A5">
          <w:rPr>
            <w:rFonts w:ascii="Tahoma" w:eastAsia="Arial Unicode MS" w:hAnsi="Tahoma" w:cs="Times New Roman"/>
            <w:color w:val="467886" w:themeColor="hyperlink"/>
            <w:kern w:val="2"/>
            <w:szCs w:val="20"/>
            <w:u w:val="single"/>
            <w:lang w:eastAsia="pl-PL"/>
          </w:rPr>
          <w:t>art. 189a</w:t>
        </w:r>
      </w:hyperlink>
      <w:r w:rsidRPr="005634A5">
        <w:rPr>
          <w:rFonts w:ascii="Tahoma" w:eastAsia="Arial Unicode MS" w:hAnsi="Tahoma" w:cs="Times New Roman"/>
          <w:kern w:val="2"/>
          <w:szCs w:val="20"/>
          <w:lang w:eastAsia="pl-PL"/>
        </w:rPr>
        <w:t xml:space="preserve"> Kodeksu karnego,</w:t>
      </w:r>
    </w:p>
    <w:p w14:paraId="5B9B76BE"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o którym mowa w </w:t>
      </w:r>
      <w:hyperlink r:id="rId20" w:anchor="/document/16798683?unitId=art(228)&amp;cm=DOCUMENT" w:history="1">
        <w:r w:rsidRPr="005634A5">
          <w:rPr>
            <w:rFonts w:ascii="Tahoma" w:eastAsia="Arial Unicode MS" w:hAnsi="Tahoma" w:cs="Times New Roman"/>
            <w:color w:val="467886" w:themeColor="hyperlink"/>
            <w:kern w:val="2"/>
            <w:szCs w:val="20"/>
            <w:u w:val="single"/>
            <w:lang w:eastAsia="pl-PL"/>
          </w:rPr>
          <w:t>art. 228-230a</w:t>
        </w:r>
      </w:hyperlink>
      <w:r w:rsidRPr="005634A5">
        <w:rPr>
          <w:rFonts w:ascii="Tahoma" w:eastAsia="Arial Unicode MS" w:hAnsi="Tahoma" w:cs="Times New Roman"/>
          <w:kern w:val="2"/>
          <w:szCs w:val="20"/>
          <w:lang w:eastAsia="pl-PL"/>
        </w:rPr>
        <w:t xml:space="preserve">, </w:t>
      </w:r>
      <w:hyperlink r:id="rId21" w:anchor="/document/16798683?unitId=art(250(a))&amp;cm=DOCUMENT" w:history="1">
        <w:r w:rsidRPr="005634A5">
          <w:rPr>
            <w:rFonts w:ascii="Tahoma" w:eastAsia="Arial Unicode MS" w:hAnsi="Tahoma" w:cs="Times New Roman"/>
            <w:color w:val="467886" w:themeColor="hyperlink"/>
            <w:kern w:val="2"/>
            <w:szCs w:val="20"/>
            <w:u w:val="single"/>
            <w:lang w:eastAsia="pl-PL"/>
          </w:rPr>
          <w:t>art. 250a</w:t>
        </w:r>
      </w:hyperlink>
      <w:r w:rsidRPr="005634A5">
        <w:rPr>
          <w:rFonts w:ascii="Tahoma" w:eastAsia="Arial Unicode MS" w:hAnsi="Tahoma" w:cs="Times New Roman"/>
          <w:kern w:val="2"/>
          <w:szCs w:val="20"/>
          <w:lang w:eastAsia="pl-PL"/>
        </w:rPr>
        <w:t xml:space="preserve"> Kodeksu karnego lub w art. 46 lub art. 48 ustawy z dnia 25 czerwca 2010 r. o sporcie,</w:t>
      </w:r>
    </w:p>
    <w:p w14:paraId="762742D8"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finansowania przestępstwa o charakterze terrorystycznym, o którym mowa w </w:t>
      </w:r>
      <w:hyperlink r:id="rId22" w:anchor="/document/16798683?unitId=art(165(a))&amp;cm=DOCUMENT" w:history="1">
        <w:r w:rsidRPr="005634A5">
          <w:rPr>
            <w:rFonts w:ascii="Tahoma" w:eastAsia="Arial Unicode MS" w:hAnsi="Tahoma" w:cs="Times New Roman"/>
            <w:color w:val="467886" w:themeColor="hyperlink"/>
            <w:kern w:val="2"/>
            <w:szCs w:val="20"/>
            <w:u w:val="single"/>
            <w:lang w:eastAsia="pl-PL"/>
          </w:rPr>
          <w:t>art. 165a</w:t>
        </w:r>
      </w:hyperlink>
      <w:r w:rsidRPr="005634A5">
        <w:rPr>
          <w:rFonts w:ascii="Tahoma" w:eastAsia="Arial Unicode MS" w:hAnsi="Tahoma" w:cs="Times New Roman"/>
          <w:kern w:val="2"/>
          <w:szCs w:val="20"/>
          <w:lang w:eastAsia="pl-PL"/>
        </w:rPr>
        <w:t xml:space="preserve"> Kodeksu karnego, lub przestępstwo udaremniania lub utrudniania stwierdzenia przestępnego pochodzenia pieniędzy lub ukrywania ich pochodzenia, </w:t>
      </w:r>
      <w:r w:rsidRPr="005634A5">
        <w:rPr>
          <w:rFonts w:ascii="Tahoma" w:eastAsia="Arial Unicode MS" w:hAnsi="Tahoma" w:cs="Times New Roman"/>
          <w:kern w:val="2"/>
          <w:szCs w:val="20"/>
          <w:lang w:eastAsia="pl-PL"/>
        </w:rPr>
        <w:lastRenderedPageBreak/>
        <w:t xml:space="preserve">o którym mowa w </w:t>
      </w:r>
      <w:hyperlink r:id="rId23" w:anchor="/document/16798683?unitId=art(299)&amp;cm=DOCUMENT" w:history="1">
        <w:r w:rsidRPr="005634A5">
          <w:rPr>
            <w:rFonts w:ascii="Tahoma" w:eastAsia="Arial Unicode MS" w:hAnsi="Tahoma" w:cs="Times New Roman"/>
            <w:color w:val="467886" w:themeColor="hyperlink"/>
            <w:kern w:val="2"/>
            <w:szCs w:val="20"/>
            <w:u w:val="single"/>
            <w:lang w:eastAsia="pl-PL"/>
          </w:rPr>
          <w:t>art. 299</w:t>
        </w:r>
      </w:hyperlink>
      <w:r w:rsidRPr="005634A5">
        <w:rPr>
          <w:rFonts w:ascii="Tahoma" w:eastAsia="Arial Unicode MS" w:hAnsi="Tahoma" w:cs="Times New Roman"/>
          <w:kern w:val="2"/>
          <w:szCs w:val="20"/>
          <w:lang w:eastAsia="pl-PL"/>
        </w:rPr>
        <w:t xml:space="preserve"> Kodeksu karnego,</w:t>
      </w:r>
    </w:p>
    <w:p w14:paraId="5B3C40EB"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o charakterze terrorystycznym, o którym mowa w </w:t>
      </w:r>
      <w:hyperlink r:id="rId24" w:anchor="/document/16798683?unitId=art(115)par(20)&amp;cm=DOCUMENT" w:history="1">
        <w:r w:rsidRPr="005634A5">
          <w:rPr>
            <w:rFonts w:ascii="Tahoma" w:eastAsia="Arial Unicode MS" w:hAnsi="Tahoma" w:cs="Times New Roman"/>
            <w:color w:val="467886" w:themeColor="hyperlink"/>
            <w:kern w:val="2"/>
            <w:szCs w:val="20"/>
            <w:u w:val="single"/>
            <w:lang w:eastAsia="pl-PL"/>
          </w:rPr>
          <w:t>art. 115 § 20</w:t>
        </w:r>
      </w:hyperlink>
      <w:r w:rsidRPr="005634A5">
        <w:rPr>
          <w:rFonts w:ascii="Tahoma" w:eastAsia="Arial Unicode MS" w:hAnsi="Tahoma" w:cs="Times New Roman"/>
          <w:kern w:val="2"/>
          <w:szCs w:val="20"/>
          <w:lang w:eastAsia="pl-PL"/>
        </w:rPr>
        <w:t xml:space="preserve"> Kodeksu karnego, lub mające na celu popełnienie tego przestępstwa,</w:t>
      </w:r>
    </w:p>
    <w:p w14:paraId="31935927"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powierzenia wykonywania pracy małoletniemu cudzoziemcowi, o którym mowa w </w:t>
      </w:r>
      <w:hyperlink r:id="rId25" w:anchor="/document/17896506?unitId=art(9)ust(2)&amp;cm=DOCUMENT" w:history="1">
        <w:r w:rsidRPr="005634A5">
          <w:rPr>
            <w:rFonts w:ascii="Tahoma" w:eastAsia="Arial Unicode MS" w:hAnsi="Tahoma" w:cs="Times New Roman"/>
            <w:color w:val="467886" w:themeColor="hyperlink"/>
            <w:kern w:val="2"/>
            <w:szCs w:val="20"/>
            <w:u w:val="single"/>
            <w:lang w:eastAsia="pl-PL"/>
          </w:rPr>
          <w:t>art. 9 ust. 2</w:t>
        </w:r>
      </w:hyperlink>
      <w:r w:rsidRPr="005634A5">
        <w:rPr>
          <w:rFonts w:ascii="Tahoma" w:eastAsia="Arial Unicode MS" w:hAnsi="Tahoma" w:cs="Times New Roman"/>
          <w:kern w:val="2"/>
          <w:szCs w:val="20"/>
          <w:lang w:eastAsia="pl-PL"/>
        </w:rPr>
        <w:t xml:space="preserve"> ustawy z dnia 15 czerwca 2012 r. o skutkach powierzania wykonywania pracy cudzoziemcom przebywającym wbrew przepisom na terytorium Rzeczypospolitej Polskiej (Dz. U. poz. 769),</w:t>
      </w:r>
    </w:p>
    <w:p w14:paraId="7CD00894"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przeciwko obrotowi gospodarczemu, o których mowa w </w:t>
      </w:r>
      <w:hyperlink r:id="rId26" w:anchor="/document/16798683?unitId=art(296)&amp;cm=DOCUMENT" w:history="1">
        <w:r w:rsidRPr="005634A5">
          <w:rPr>
            <w:rFonts w:ascii="Tahoma" w:eastAsia="Arial Unicode MS" w:hAnsi="Tahoma" w:cs="Times New Roman"/>
            <w:color w:val="467886" w:themeColor="hyperlink"/>
            <w:kern w:val="2"/>
            <w:szCs w:val="20"/>
            <w:u w:val="single"/>
            <w:lang w:eastAsia="pl-PL"/>
          </w:rPr>
          <w:t>art. 296-307</w:t>
        </w:r>
      </w:hyperlink>
      <w:r w:rsidRPr="005634A5">
        <w:rPr>
          <w:rFonts w:ascii="Tahoma" w:eastAsia="Arial Unicode MS" w:hAnsi="Tahoma" w:cs="Times New Roman"/>
          <w:kern w:val="2"/>
          <w:szCs w:val="20"/>
          <w:lang w:eastAsia="pl-PL"/>
        </w:rPr>
        <w:t xml:space="preserve"> Kodeksu karnego, przestępstwo oszustwa, o którym mowa w </w:t>
      </w:r>
      <w:hyperlink r:id="rId27" w:anchor="/document/16798683?unitId=art(286)&amp;cm=DOCUMENT" w:history="1">
        <w:r w:rsidRPr="005634A5">
          <w:rPr>
            <w:rFonts w:ascii="Tahoma" w:eastAsia="Arial Unicode MS" w:hAnsi="Tahoma" w:cs="Times New Roman"/>
            <w:color w:val="467886" w:themeColor="hyperlink"/>
            <w:kern w:val="2"/>
            <w:szCs w:val="20"/>
            <w:u w:val="single"/>
            <w:lang w:eastAsia="pl-PL"/>
          </w:rPr>
          <w:t>art. 286</w:t>
        </w:r>
      </w:hyperlink>
      <w:r w:rsidRPr="005634A5">
        <w:rPr>
          <w:rFonts w:ascii="Tahoma" w:eastAsia="Arial Unicode MS" w:hAnsi="Tahoma" w:cs="Times New Roman"/>
          <w:kern w:val="2"/>
          <w:szCs w:val="20"/>
          <w:lang w:eastAsia="pl-PL"/>
        </w:rPr>
        <w:t xml:space="preserve"> Kodeksu karnego, przestępstwo przeciwko wiarygodności dokumentów, o których mowa w </w:t>
      </w:r>
      <w:hyperlink r:id="rId28" w:anchor="/document/16798683?unitId=art(270)&amp;cm=DOCUMENT" w:history="1">
        <w:r w:rsidRPr="005634A5">
          <w:rPr>
            <w:rFonts w:ascii="Tahoma" w:eastAsia="Arial Unicode MS" w:hAnsi="Tahoma" w:cs="Times New Roman"/>
            <w:color w:val="467886" w:themeColor="hyperlink"/>
            <w:kern w:val="2"/>
            <w:szCs w:val="20"/>
            <w:u w:val="single"/>
            <w:lang w:eastAsia="pl-PL"/>
          </w:rPr>
          <w:t>art. 270-277d</w:t>
        </w:r>
      </w:hyperlink>
      <w:r w:rsidRPr="005634A5">
        <w:rPr>
          <w:rFonts w:ascii="Tahoma" w:eastAsia="Arial Unicode MS" w:hAnsi="Tahoma" w:cs="Times New Roman"/>
          <w:kern w:val="2"/>
          <w:szCs w:val="20"/>
          <w:lang w:eastAsia="pl-PL"/>
        </w:rPr>
        <w:t xml:space="preserve"> Kodeksu karnego, lub przestępstwo skarbowe,</w:t>
      </w:r>
    </w:p>
    <w:p w14:paraId="53E606AF" w14:textId="77777777" w:rsidR="009012B8" w:rsidRPr="005634A5" w:rsidRDefault="009012B8" w:rsidP="009012B8">
      <w:pPr>
        <w:widowControl w:val="0"/>
        <w:numPr>
          <w:ilvl w:val="0"/>
          <w:numId w:val="17"/>
        </w:numPr>
        <w:suppressAutoHyphens/>
        <w:spacing w:after="0" w:line="240" w:lineRule="auto"/>
        <w:ind w:left="1134"/>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3A9B3739"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FA262C4"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B3E9F8"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wobec którego prawomocnie orzeczono zakaz ubiegania się o zamówienia publiczne;</w:t>
      </w:r>
    </w:p>
    <w:p w14:paraId="6823B72B"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jeżeli zamawiający może stwierdzić, na podstawie wiarygodnych przesłanek, </w:t>
      </w:r>
      <w:r w:rsidRPr="005634A5">
        <w:rPr>
          <w:rFonts w:ascii="Tahoma" w:eastAsia="Arial Unicode MS" w:hAnsi="Tahoma" w:cs="Times New Roman"/>
          <w:kern w:val="2"/>
          <w:szCs w:val="20"/>
          <w:lang w:eastAsia="pl-PL"/>
        </w:rPr>
        <w:br/>
        <w:t xml:space="preserve">że wykonawca zawarł z innymi wykonawcami porozumienie mające na celu zakłócenie konkurencji, w szczególności jeżeli należąc do tej samej grupy kapitałowej </w:t>
      </w:r>
      <w:r w:rsidRPr="005634A5">
        <w:rPr>
          <w:rFonts w:ascii="Tahoma" w:eastAsia="Arial Unicode MS" w:hAnsi="Tahoma" w:cs="Times New Roman"/>
          <w:kern w:val="2"/>
          <w:szCs w:val="20"/>
          <w:lang w:eastAsia="pl-PL"/>
        </w:rPr>
        <w:br/>
        <w:t xml:space="preserve">w rozumieniu </w:t>
      </w:r>
      <w:hyperlink r:id="rId29" w:anchor="/document/17337528?cm=DOCUMENT" w:history="1">
        <w:r w:rsidRPr="005634A5">
          <w:rPr>
            <w:rFonts w:ascii="Tahoma" w:eastAsia="Arial Unicode MS" w:hAnsi="Tahoma" w:cs="Times New Roman"/>
            <w:color w:val="467886" w:themeColor="hyperlink"/>
            <w:kern w:val="2"/>
            <w:szCs w:val="20"/>
            <w:u w:val="single"/>
            <w:lang w:eastAsia="pl-PL"/>
          </w:rPr>
          <w:t>ustawy</w:t>
        </w:r>
      </w:hyperlink>
      <w:r w:rsidRPr="005634A5">
        <w:rPr>
          <w:rFonts w:ascii="Tahoma" w:eastAsia="Arial Unicode MS" w:hAnsi="Tahoma" w:cs="Times New Roman"/>
          <w:kern w:val="2"/>
          <w:szCs w:val="20"/>
          <w:lang w:eastAsia="pl-PL"/>
        </w:rPr>
        <w:t xml:space="preserve"> z dnia 16 lutego 2007 r. o ochronie konkurencji i konsumentów, złożyli odrębne oferty, oferty częściowe lub wnioski o dopuszczenie do udziału </w:t>
      </w:r>
      <w:r w:rsidRPr="005634A5">
        <w:rPr>
          <w:rFonts w:ascii="Tahoma" w:eastAsia="Arial Unicode MS" w:hAnsi="Tahoma" w:cs="Times New Roman"/>
          <w:kern w:val="2"/>
          <w:szCs w:val="20"/>
          <w:lang w:eastAsia="pl-PL"/>
        </w:rPr>
        <w:br/>
        <w:t>w postępowaniu, chyba że wykażą, że przygotowali te oferty lub wnioski niezależnie od siebie;</w:t>
      </w:r>
    </w:p>
    <w:p w14:paraId="3D36D1ED" w14:textId="77777777" w:rsidR="009012B8" w:rsidRPr="005634A5" w:rsidRDefault="009012B8" w:rsidP="009012B8">
      <w:pPr>
        <w:widowControl w:val="0"/>
        <w:numPr>
          <w:ilvl w:val="0"/>
          <w:numId w:val="16"/>
        </w:numPr>
        <w:suppressAutoHyphens/>
        <w:spacing w:after="0" w:line="240" w:lineRule="auto"/>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0" w:anchor="/document/17337528?cm=DOCUMENT" w:history="1">
        <w:r w:rsidRPr="005634A5">
          <w:rPr>
            <w:rFonts w:ascii="Tahoma" w:eastAsia="Arial Unicode MS" w:hAnsi="Tahoma" w:cs="Times New Roman"/>
            <w:color w:val="467886" w:themeColor="hyperlink"/>
            <w:kern w:val="2"/>
            <w:szCs w:val="20"/>
            <w:u w:val="single"/>
            <w:lang w:eastAsia="pl-PL"/>
          </w:rPr>
          <w:t>ustawy</w:t>
        </w:r>
      </w:hyperlink>
      <w:r w:rsidRPr="005634A5">
        <w:rPr>
          <w:rFonts w:ascii="Tahoma" w:eastAsia="Arial Unicode MS" w:hAnsi="Tahoma" w:cs="Times New Roman"/>
          <w:kern w:val="2"/>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B203AC0" w14:textId="77777777" w:rsidR="009012B8" w:rsidRPr="005634A5" w:rsidRDefault="009012B8" w:rsidP="009012B8">
      <w:pPr>
        <w:widowControl w:val="0"/>
        <w:numPr>
          <w:ilvl w:val="0"/>
          <w:numId w:val="15"/>
        </w:numPr>
        <w:suppressAutoHyphens/>
        <w:spacing w:after="0" w:line="240" w:lineRule="auto"/>
        <w:ind w:left="426"/>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31" w:anchor="/document/18708093?unitId=art(2)ust(2)pkt(1)&amp;cm=DOCUMENT" w:history="1">
        <w:r w:rsidRPr="005634A5">
          <w:rPr>
            <w:rFonts w:ascii="Tahoma" w:eastAsia="Arial Unicode MS" w:hAnsi="Tahoma" w:cs="Times New Roman"/>
            <w:color w:val="467886" w:themeColor="hyperlink"/>
            <w:kern w:val="2"/>
            <w:szCs w:val="20"/>
            <w:u w:val="single"/>
            <w:lang w:eastAsia="pl-PL"/>
          </w:rPr>
          <w:t>art. 2 ust. 2 pkt 1</w:t>
        </w:r>
      </w:hyperlink>
      <w:r w:rsidRPr="005634A5">
        <w:rPr>
          <w:rFonts w:ascii="Tahoma" w:eastAsia="Arial Unicode MS" w:hAnsi="Tahoma" w:cs="Times New Roman"/>
          <w:kern w:val="2"/>
          <w:szCs w:val="20"/>
          <w:lang w:eastAsia="pl-PL"/>
        </w:rPr>
        <w:t xml:space="preserve"> ustawy z dnia 1 marca 2018 r. o przeciwdziałaniu praniu pieniędzy oraz finansowaniu terroryzmu (Dz. U. z 2019 r. poz. 1115, 1520, 1655 i 1798).</w:t>
      </w:r>
    </w:p>
    <w:p w14:paraId="1E7AC6CC" w14:textId="77777777" w:rsidR="009012B8" w:rsidRPr="005634A5" w:rsidRDefault="009012B8" w:rsidP="009012B8">
      <w:pPr>
        <w:widowControl w:val="0"/>
        <w:numPr>
          <w:ilvl w:val="0"/>
          <w:numId w:val="15"/>
        </w:numPr>
        <w:suppressAutoHyphens/>
        <w:spacing w:after="0" w:line="240" w:lineRule="auto"/>
        <w:ind w:left="426"/>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Zamawiający nie przewiduje wykluczenia Wykonawców na podstawie art. 109 ustawy pzp.</w:t>
      </w:r>
    </w:p>
    <w:p w14:paraId="67293AED" w14:textId="77777777" w:rsidR="009012B8" w:rsidRDefault="009012B8" w:rsidP="009012B8">
      <w:pPr>
        <w:widowControl w:val="0"/>
        <w:numPr>
          <w:ilvl w:val="0"/>
          <w:numId w:val="15"/>
        </w:numPr>
        <w:suppressAutoHyphens/>
        <w:spacing w:after="0" w:line="240" w:lineRule="auto"/>
        <w:ind w:left="426"/>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Wykluczenie Wykonawcy następuje zgodnie z art. 111 ustawy pzp, z zastrzeżeniem art. </w:t>
      </w:r>
      <w:r w:rsidRPr="005634A5">
        <w:rPr>
          <w:rFonts w:ascii="Tahoma" w:eastAsia="Arial Unicode MS" w:hAnsi="Tahoma" w:cs="Times New Roman"/>
          <w:kern w:val="2"/>
          <w:szCs w:val="20"/>
          <w:lang w:eastAsia="pl-PL"/>
        </w:rPr>
        <w:lastRenderedPageBreak/>
        <w:t>110 ustawy pzp.</w:t>
      </w:r>
    </w:p>
    <w:p w14:paraId="33C6867E" w14:textId="77777777" w:rsidR="009012B8" w:rsidRPr="006D5829" w:rsidRDefault="009012B8" w:rsidP="009012B8">
      <w:pPr>
        <w:widowControl w:val="0"/>
        <w:numPr>
          <w:ilvl w:val="0"/>
          <w:numId w:val="15"/>
        </w:numPr>
        <w:suppressAutoHyphens/>
        <w:spacing w:after="0" w:line="240" w:lineRule="auto"/>
        <w:ind w:left="426"/>
        <w:contextualSpacing/>
        <w:jc w:val="both"/>
        <w:textAlignment w:val="baseline"/>
        <w:rPr>
          <w:rFonts w:ascii="Tahoma" w:eastAsia="Arial Unicode MS" w:hAnsi="Tahoma" w:cs="Times New Roman"/>
          <w:kern w:val="2"/>
          <w:szCs w:val="20"/>
          <w:lang w:eastAsia="pl-PL"/>
        </w:rPr>
      </w:pPr>
      <w:r w:rsidRPr="004A2FF4">
        <w:rPr>
          <w:rFonts w:ascii="Tahoma" w:eastAsia="Arial Unicode MS" w:hAnsi="Tahoma" w:cs="Times New Roman"/>
          <w:kern w:val="2"/>
          <w:szCs w:val="20"/>
          <w:lang w:eastAsia="pl-PL"/>
        </w:rPr>
        <w:t>Ponadto Zamawiający wyklucza Wykonawcę na podstawie art. 7 Ustawy z dnia 13 kwietnia 2022 r. o szczególnych rozwiązaniach w zakresie przeciwdziałania wspieraniu agresji na Ukrainę oraz służących ochronie bezpieczeństwa narodowego.</w:t>
      </w:r>
    </w:p>
    <w:p w14:paraId="622254EE" w14:textId="77777777" w:rsidR="009012B8" w:rsidRPr="005634A5" w:rsidRDefault="009012B8" w:rsidP="009012B8">
      <w:pPr>
        <w:widowControl w:val="0"/>
        <w:numPr>
          <w:ilvl w:val="0"/>
          <w:numId w:val="15"/>
        </w:numPr>
        <w:suppressAutoHyphens/>
        <w:spacing w:after="0" w:line="240" w:lineRule="auto"/>
        <w:ind w:left="426"/>
        <w:contextualSpacing/>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Wykonawca może zostać wykluczony przez Zamawiającego na każdym etapie postępowania o udzielenie zamówienia.</w:t>
      </w:r>
    </w:p>
    <w:p w14:paraId="5A212166" w14:textId="77777777" w:rsidR="009012B8" w:rsidRDefault="009012B8" w:rsidP="009012B8">
      <w:pPr>
        <w:widowControl w:val="0"/>
        <w:suppressAutoHyphens/>
        <w:spacing w:after="0" w:line="240" w:lineRule="auto"/>
        <w:jc w:val="both"/>
        <w:rPr>
          <w:rFonts w:ascii="Tahoma" w:eastAsia="Arial Unicode MS" w:hAnsi="Tahoma" w:cs="Times New Roman"/>
          <w:kern w:val="2"/>
          <w:szCs w:val="20"/>
          <w:lang w:eastAsia="pl-PL"/>
        </w:rPr>
      </w:pPr>
    </w:p>
    <w:p w14:paraId="440B3852" w14:textId="77777777" w:rsidR="009012B8" w:rsidRDefault="009012B8" w:rsidP="009012B8">
      <w:pPr>
        <w:widowControl w:val="0"/>
        <w:suppressAutoHyphens/>
        <w:spacing w:after="0" w:line="240" w:lineRule="auto"/>
        <w:jc w:val="both"/>
        <w:rPr>
          <w:rFonts w:ascii="Tahoma" w:eastAsia="Arial Unicode MS" w:hAnsi="Tahoma" w:cs="Times New Roman"/>
          <w:kern w:val="2"/>
          <w:szCs w:val="20"/>
          <w:lang w:eastAsia="pl-PL"/>
        </w:rPr>
      </w:pPr>
    </w:p>
    <w:p w14:paraId="7D7C7BB3"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Cs w:val="20"/>
          <w:lang w:eastAsia="pl-PL"/>
        </w:rPr>
      </w:pPr>
    </w:p>
    <w:p w14:paraId="2BA28108"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INFORMACJA O WARUNKACH UDZIAŁU W POSTĘPOWANIU O UDZIELENIE ZAMÓWIENIA PUBLICZNEGO</w:t>
      </w:r>
    </w:p>
    <w:p w14:paraId="143CE541" w14:textId="77777777" w:rsidR="009012B8" w:rsidRPr="005634A5" w:rsidRDefault="009012B8" w:rsidP="009012B8">
      <w:pPr>
        <w:suppressAutoHyphens/>
        <w:spacing w:after="0" w:line="240" w:lineRule="auto"/>
        <w:ind w:left="540"/>
        <w:rPr>
          <w:rFonts w:ascii="Times New Roman" w:eastAsia="Times New Roman" w:hAnsi="Times New Roman" w:cs="Times New Roman"/>
          <w:szCs w:val="20"/>
          <w:lang w:eastAsia="pl-PL"/>
        </w:rPr>
      </w:pPr>
    </w:p>
    <w:p w14:paraId="7F339DD1" w14:textId="77777777" w:rsidR="009012B8" w:rsidRPr="005634A5" w:rsidRDefault="009012B8" w:rsidP="009012B8">
      <w:pPr>
        <w:suppressAutoHyphens/>
        <w:spacing w:after="0" w:line="240" w:lineRule="auto"/>
        <w:ind w:left="540"/>
        <w:rPr>
          <w:rFonts w:ascii="Times New Roman" w:eastAsia="Times New Roman" w:hAnsi="Times New Roman" w:cs="Times New Roman"/>
          <w:szCs w:val="20"/>
          <w:lang w:eastAsia="pl-PL"/>
        </w:rPr>
      </w:pPr>
    </w:p>
    <w:p w14:paraId="7A3A4565" w14:textId="77777777" w:rsidR="009012B8" w:rsidRPr="005634A5" w:rsidRDefault="009012B8" w:rsidP="009012B8">
      <w:pPr>
        <w:numPr>
          <w:ilvl w:val="0"/>
          <w:numId w:val="1"/>
        </w:numPr>
        <w:suppressAutoHyphens/>
        <w:spacing w:after="0" w:line="240" w:lineRule="auto"/>
        <w:ind w:left="426" w:hanging="426"/>
        <w:jc w:val="both"/>
        <w:rPr>
          <w:rFonts w:ascii="Tahoma" w:eastAsia="Times New Roman" w:hAnsi="Tahoma" w:cs="Times New Roman"/>
          <w:szCs w:val="20"/>
          <w:lang w:eastAsia="pl-PL"/>
        </w:rPr>
      </w:pPr>
      <w:r w:rsidRPr="005634A5">
        <w:rPr>
          <w:rFonts w:ascii="Tahoma" w:eastAsia="Times New Roman" w:hAnsi="Tahoma" w:cs="Times New Roman"/>
          <w:szCs w:val="20"/>
          <w:u w:val="single"/>
          <w:lang w:eastAsia="pl-PL"/>
        </w:rPr>
        <w:t>O udzielenie zamówienia mogą ubiegać się wykonawcy, który spełniają warunki dotyczące:</w:t>
      </w:r>
    </w:p>
    <w:p w14:paraId="2885383E" w14:textId="77777777" w:rsidR="009012B8" w:rsidRPr="005634A5" w:rsidRDefault="009012B8" w:rsidP="009012B8">
      <w:pPr>
        <w:numPr>
          <w:ilvl w:val="0"/>
          <w:numId w:val="18"/>
        </w:numPr>
        <w:suppressAutoHyphens/>
        <w:spacing w:after="0" w:line="240" w:lineRule="auto"/>
        <w:ind w:left="851"/>
        <w:contextualSpacing/>
        <w:jc w:val="both"/>
        <w:rPr>
          <w:rFonts w:ascii="Tahoma" w:eastAsia="Times New Roman" w:hAnsi="Tahoma" w:cs="Times New Roman"/>
          <w:b/>
          <w:szCs w:val="20"/>
          <w:lang w:eastAsia="pl-PL"/>
        </w:rPr>
      </w:pPr>
      <w:r w:rsidRPr="005634A5">
        <w:rPr>
          <w:rFonts w:ascii="Tahoma" w:eastAsia="Times New Roman" w:hAnsi="Tahoma" w:cs="Times New Roman"/>
          <w:b/>
          <w:szCs w:val="20"/>
          <w:lang w:eastAsia="pl-PL"/>
        </w:rPr>
        <w:t>Zdolności występowania w obrocie gospodarczym</w:t>
      </w:r>
    </w:p>
    <w:p w14:paraId="19CB6271"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Zamawiający nie stawia szczegółowego warunku w tym zakresie.</w:t>
      </w:r>
    </w:p>
    <w:p w14:paraId="2A8C3A35"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p>
    <w:p w14:paraId="60A1BCB9" w14:textId="77777777" w:rsidR="009012B8" w:rsidRPr="005634A5" w:rsidRDefault="009012B8" w:rsidP="009012B8">
      <w:pPr>
        <w:numPr>
          <w:ilvl w:val="0"/>
          <w:numId w:val="18"/>
        </w:num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b/>
          <w:szCs w:val="20"/>
          <w:lang w:eastAsia="pl-PL"/>
        </w:rPr>
        <w:t>Uprawnień</w:t>
      </w:r>
      <w:r w:rsidRPr="005634A5">
        <w:rPr>
          <w:rFonts w:ascii="Tahoma" w:eastAsia="Times New Roman" w:hAnsi="Tahoma" w:cs="Times New Roman"/>
          <w:szCs w:val="20"/>
          <w:lang w:eastAsia="pl-PL"/>
        </w:rPr>
        <w:t xml:space="preserve"> </w:t>
      </w:r>
      <w:r w:rsidRPr="005634A5">
        <w:rPr>
          <w:rFonts w:ascii="Tahoma" w:eastAsia="Times New Roman" w:hAnsi="Tahoma" w:cs="Times New Roman"/>
          <w:b/>
          <w:szCs w:val="20"/>
          <w:lang w:eastAsia="pl-PL"/>
        </w:rPr>
        <w:t>do prowadzenia określonej działalności gospodarczej lub zawodowej</w:t>
      </w:r>
    </w:p>
    <w:p w14:paraId="37D1EB43"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Zamawiający nie stawia szczegółowego warunku w tym zakresie.</w:t>
      </w:r>
    </w:p>
    <w:p w14:paraId="0B3B2BF4"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p>
    <w:p w14:paraId="7811F578" w14:textId="77777777" w:rsidR="009012B8" w:rsidRPr="005634A5" w:rsidRDefault="009012B8" w:rsidP="009012B8">
      <w:pPr>
        <w:numPr>
          <w:ilvl w:val="0"/>
          <w:numId w:val="18"/>
        </w:numPr>
        <w:suppressAutoHyphens/>
        <w:spacing w:after="0" w:line="240" w:lineRule="auto"/>
        <w:ind w:left="851"/>
        <w:contextualSpacing/>
        <w:jc w:val="both"/>
        <w:rPr>
          <w:rFonts w:ascii="Tahoma" w:eastAsia="Times New Roman" w:hAnsi="Tahoma" w:cs="Times New Roman"/>
          <w:b/>
          <w:szCs w:val="20"/>
          <w:lang w:eastAsia="pl-PL"/>
        </w:rPr>
      </w:pPr>
      <w:r w:rsidRPr="005634A5">
        <w:rPr>
          <w:rFonts w:ascii="Tahoma" w:eastAsia="Times New Roman" w:hAnsi="Tahoma" w:cs="Times New Roman"/>
          <w:b/>
          <w:szCs w:val="20"/>
          <w:lang w:eastAsia="pl-PL"/>
        </w:rPr>
        <w:t>Sytuacji ekonomicznej lub finansowej</w:t>
      </w:r>
    </w:p>
    <w:p w14:paraId="761C6502" w14:textId="455E364A" w:rsidR="00274BD3" w:rsidRPr="005634A5" w:rsidRDefault="00274BD3" w:rsidP="009012B8">
      <w:pPr>
        <w:suppressAutoHyphens/>
        <w:spacing w:after="0" w:line="240" w:lineRule="auto"/>
        <w:ind w:left="851"/>
        <w:contextualSpacing/>
        <w:jc w:val="both"/>
        <w:rPr>
          <w:rFonts w:ascii="Tahoma" w:eastAsia="Times New Roman" w:hAnsi="Tahoma" w:cs="Times New Roman"/>
          <w:szCs w:val="20"/>
          <w:lang w:eastAsia="pl-PL"/>
        </w:rPr>
      </w:pPr>
      <w:r w:rsidRPr="00274BD3">
        <w:rPr>
          <w:rFonts w:ascii="Tahoma" w:eastAsia="Times New Roman" w:hAnsi="Tahoma" w:cs="Times New Roman"/>
          <w:szCs w:val="20"/>
          <w:lang w:eastAsia="pl-PL"/>
        </w:rPr>
        <w:t xml:space="preserve">W celu spełnienia tego warunku Wykonawca musi wykazać, że posiada środki finansowe w kwocie </w:t>
      </w:r>
      <w:r>
        <w:rPr>
          <w:rFonts w:ascii="Tahoma" w:eastAsia="Times New Roman" w:hAnsi="Tahoma" w:cs="Times New Roman"/>
          <w:szCs w:val="20"/>
          <w:lang w:eastAsia="pl-PL"/>
        </w:rPr>
        <w:t>2 000 000</w:t>
      </w:r>
      <w:r w:rsidRPr="00274BD3">
        <w:rPr>
          <w:rFonts w:ascii="Tahoma" w:eastAsia="Times New Roman" w:hAnsi="Tahoma" w:cs="Times New Roman"/>
          <w:szCs w:val="20"/>
          <w:lang w:eastAsia="pl-PL"/>
        </w:rPr>
        <w:t xml:space="preserve"> zł lub zdolność kredytową na kwotę </w:t>
      </w:r>
      <w:r>
        <w:rPr>
          <w:rFonts w:ascii="Tahoma" w:eastAsia="Times New Roman" w:hAnsi="Tahoma" w:cs="Times New Roman"/>
          <w:szCs w:val="20"/>
          <w:lang w:eastAsia="pl-PL"/>
        </w:rPr>
        <w:t>2 0</w:t>
      </w:r>
      <w:r w:rsidRPr="00274BD3">
        <w:rPr>
          <w:rFonts w:ascii="Tahoma" w:eastAsia="Times New Roman" w:hAnsi="Tahoma" w:cs="Times New Roman"/>
          <w:szCs w:val="20"/>
          <w:lang w:eastAsia="pl-PL"/>
        </w:rPr>
        <w:t xml:space="preserve">00 000 zł (słownie: </w:t>
      </w:r>
      <w:r>
        <w:rPr>
          <w:rFonts w:ascii="Tahoma" w:eastAsia="Times New Roman" w:hAnsi="Tahoma" w:cs="Times New Roman"/>
          <w:szCs w:val="20"/>
          <w:lang w:eastAsia="pl-PL"/>
        </w:rPr>
        <w:t>dwa miliony</w:t>
      </w:r>
      <w:r w:rsidRPr="00274BD3">
        <w:rPr>
          <w:rFonts w:ascii="Tahoma" w:eastAsia="Times New Roman" w:hAnsi="Tahoma" w:cs="Times New Roman"/>
          <w:szCs w:val="20"/>
          <w:lang w:eastAsia="pl-PL"/>
        </w:rPr>
        <w:t>, 00/100 pln),</w:t>
      </w:r>
      <w:r w:rsidR="00256622">
        <w:rPr>
          <w:rFonts w:ascii="Tahoma" w:eastAsia="Times New Roman" w:hAnsi="Tahoma" w:cs="Times New Roman"/>
          <w:szCs w:val="20"/>
          <w:lang w:eastAsia="pl-PL"/>
        </w:rPr>
        <w:t xml:space="preserve"> osobno dla każdej części zamówienia.</w:t>
      </w:r>
    </w:p>
    <w:p w14:paraId="63525CB7"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p>
    <w:p w14:paraId="69BBBCBB" w14:textId="77777777" w:rsidR="009012B8" w:rsidRDefault="009012B8" w:rsidP="009012B8">
      <w:pPr>
        <w:numPr>
          <w:ilvl w:val="0"/>
          <w:numId w:val="18"/>
        </w:numPr>
        <w:suppressAutoHyphens/>
        <w:spacing w:after="0" w:line="240" w:lineRule="auto"/>
        <w:ind w:left="851"/>
        <w:contextualSpacing/>
        <w:jc w:val="both"/>
        <w:rPr>
          <w:rFonts w:ascii="Tahoma" w:eastAsia="Times New Roman" w:hAnsi="Tahoma" w:cs="Times New Roman"/>
          <w:b/>
          <w:szCs w:val="20"/>
          <w:lang w:eastAsia="pl-PL"/>
        </w:rPr>
      </w:pPr>
      <w:r w:rsidRPr="005634A5">
        <w:rPr>
          <w:rFonts w:ascii="Tahoma" w:eastAsia="Times New Roman" w:hAnsi="Tahoma" w:cs="Times New Roman"/>
          <w:b/>
          <w:szCs w:val="20"/>
          <w:lang w:eastAsia="pl-PL"/>
        </w:rPr>
        <w:t>Zdolności technicznej lub zawodowej</w:t>
      </w:r>
    </w:p>
    <w:p w14:paraId="644545A8" w14:textId="3EDF9AF2" w:rsidR="00274BD3" w:rsidRPr="00256622" w:rsidRDefault="00AE53EA" w:rsidP="009012B8">
      <w:pPr>
        <w:suppressAutoHyphens/>
        <w:spacing w:after="0" w:line="240" w:lineRule="auto"/>
        <w:ind w:left="851"/>
        <w:contextualSpacing/>
        <w:jc w:val="both"/>
        <w:rPr>
          <w:rFonts w:ascii="Tahoma" w:hAnsi="Tahoma"/>
          <w:bCs/>
          <w:szCs w:val="20"/>
          <w:lang w:eastAsia="pl-PL"/>
        </w:rPr>
      </w:pPr>
      <w:r w:rsidRPr="00AE53EA">
        <w:rPr>
          <w:rFonts w:ascii="Tahoma" w:hAnsi="Tahoma"/>
          <w:bCs/>
          <w:szCs w:val="20"/>
          <w:lang w:eastAsia="pl-PL"/>
        </w:rPr>
        <w:t xml:space="preserve">Wykonawca musi wykazać, że w okresie ostatnich pięciu lat liczonych od dnia, w którym upływa termin składania ofert (a jeżeli okres prowadzenia działalności jest krótszy – w tym okresie), należycie wykonali (tj. zakończyli) co najmniej 2 roboty budowlane (tj. dwie </w:t>
      </w:r>
      <w:r w:rsidRPr="00256622">
        <w:rPr>
          <w:rFonts w:ascii="Tahoma" w:hAnsi="Tahoma"/>
          <w:bCs/>
          <w:szCs w:val="20"/>
          <w:lang w:eastAsia="pl-PL"/>
        </w:rPr>
        <w:t>umowy/zlecenia) z których każda polegała na wykonaniu robót polegających na budowie lub przebudowie sieci wodociągowej</w:t>
      </w:r>
      <w:r w:rsidR="00740473" w:rsidRPr="00256622">
        <w:rPr>
          <w:rFonts w:ascii="Tahoma" w:hAnsi="Tahoma"/>
          <w:bCs/>
          <w:szCs w:val="20"/>
          <w:lang w:eastAsia="pl-PL"/>
        </w:rPr>
        <w:t xml:space="preserve"> lub sieci kanalizacji sanitarnej lub deszczowej</w:t>
      </w:r>
      <w:r w:rsidRPr="00256622">
        <w:rPr>
          <w:rFonts w:ascii="Tahoma" w:hAnsi="Tahoma"/>
          <w:bCs/>
          <w:szCs w:val="20"/>
          <w:lang w:eastAsia="pl-PL"/>
        </w:rPr>
        <w:t xml:space="preserve"> o wartości pojedynczej roboty co najmniej</w:t>
      </w:r>
      <w:r w:rsidR="00274BD3" w:rsidRPr="00256622">
        <w:rPr>
          <w:rFonts w:ascii="Tahoma" w:hAnsi="Tahoma"/>
          <w:bCs/>
          <w:szCs w:val="20"/>
          <w:lang w:eastAsia="pl-PL"/>
        </w:rPr>
        <w:t>:</w:t>
      </w:r>
    </w:p>
    <w:p w14:paraId="7243980E" w14:textId="0E93660F" w:rsidR="009012B8" w:rsidRDefault="00274BD3" w:rsidP="009012B8">
      <w:pPr>
        <w:suppressAutoHyphens/>
        <w:spacing w:after="0" w:line="240" w:lineRule="auto"/>
        <w:ind w:left="851"/>
        <w:contextualSpacing/>
        <w:jc w:val="both"/>
        <w:rPr>
          <w:rFonts w:ascii="Tahoma" w:hAnsi="Tahoma"/>
          <w:bCs/>
          <w:szCs w:val="20"/>
          <w:lang w:eastAsia="pl-PL"/>
        </w:rPr>
      </w:pPr>
      <w:r w:rsidRPr="00256622">
        <w:rPr>
          <w:rFonts w:ascii="Tahoma" w:hAnsi="Tahoma"/>
          <w:bCs/>
          <w:szCs w:val="20"/>
          <w:lang w:eastAsia="pl-PL"/>
        </w:rPr>
        <w:t>Dla części 1</w:t>
      </w:r>
      <w:r w:rsidR="00AE53EA" w:rsidRPr="00256622">
        <w:rPr>
          <w:rFonts w:ascii="Tahoma" w:hAnsi="Tahoma"/>
          <w:bCs/>
          <w:szCs w:val="20"/>
          <w:lang w:eastAsia="pl-PL"/>
        </w:rPr>
        <w:t xml:space="preserve"> </w:t>
      </w:r>
      <w:r w:rsidR="003620C3" w:rsidRPr="00256622">
        <w:rPr>
          <w:rFonts w:ascii="Tahoma" w:hAnsi="Tahoma"/>
          <w:bCs/>
          <w:szCs w:val="20"/>
          <w:lang w:eastAsia="pl-PL"/>
        </w:rPr>
        <w:t xml:space="preserve">- 2 500 000,00 </w:t>
      </w:r>
      <w:r w:rsidR="00AE53EA" w:rsidRPr="00256622">
        <w:rPr>
          <w:rFonts w:ascii="Tahoma" w:hAnsi="Tahoma"/>
          <w:bCs/>
          <w:szCs w:val="20"/>
          <w:lang w:eastAsia="pl-PL"/>
        </w:rPr>
        <w:t>zł brutto</w:t>
      </w:r>
    </w:p>
    <w:p w14:paraId="316BE5B7" w14:textId="07901EE2" w:rsidR="00274BD3" w:rsidRDefault="00274BD3" w:rsidP="009012B8">
      <w:pPr>
        <w:suppressAutoHyphens/>
        <w:spacing w:after="0" w:line="240" w:lineRule="auto"/>
        <w:ind w:left="851"/>
        <w:contextualSpacing/>
        <w:jc w:val="both"/>
        <w:rPr>
          <w:rFonts w:ascii="Tahoma" w:hAnsi="Tahoma"/>
          <w:bCs/>
          <w:szCs w:val="20"/>
          <w:lang w:eastAsia="pl-PL"/>
        </w:rPr>
      </w:pPr>
      <w:r>
        <w:rPr>
          <w:rFonts w:ascii="Tahoma" w:hAnsi="Tahoma"/>
          <w:bCs/>
          <w:szCs w:val="20"/>
          <w:lang w:eastAsia="pl-PL"/>
        </w:rPr>
        <w:t>Dla części 2</w:t>
      </w:r>
      <w:r w:rsidR="003620C3">
        <w:rPr>
          <w:rFonts w:ascii="Tahoma" w:hAnsi="Tahoma"/>
          <w:bCs/>
          <w:szCs w:val="20"/>
          <w:lang w:eastAsia="pl-PL"/>
        </w:rPr>
        <w:t xml:space="preserve"> – 2 000 000,00 zł </w:t>
      </w:r>
      <w:r>
        <w:rPr>
          <w:rFonts w:ascii="Tahoma" w:hAnsi="Tahoma"/>
          <w:bCs/>
          <w:szCs w:val="20"/>
          <w:lang w:eastAsia="pl-PL"/>
        </w:rPr>
        <w:t>brutto</w:t>
      </w:r>
    </w:p>
    <w:p w14:paraId="144BAA4D" w14:textId="3EFD769B" w:rsidR="00274BD3" w:rsidRPr="00035D04" w:rsidRDefault="00274BD3" w:rsidP="009012B8">
      <w:pPr>
        <w:suppressAutoHyphens/>
        <w:spacing w:after="0" w:line="240" w:lineRule="auto"/>
        <w:ind w:left="851"/>
        <w:contextualSpacing/>
        <w:jc w:val="both"/>
        <w:rPr>
          <w:rFonts w:ascii="Tahoma" w:eastAsia="Times New Roman" w:hAnsi="Tahoma" w:cs="Times New Roman"/>
          <w:szCs w:val="20"/>
          <w:u w:val="single"/>
          <w:lang w:eastAsia="pl-PL"/>
        </w:rPr>
      </w:pPr>
      <w:r>
        <w:rPr>
          <w:rFonts w:ascii="Tahoma" w:hAnsi="Tahoma"/>
          <w:bCs/>
          <w:szCs w:val="20"/>
          <w:lang w:eastAsia="pl-PL"/>
        </w:rPr>
        <w:t>W przypadku wykonawców składających ofertę na obie części zamówienia, wystarczające jest wykazanie warunku udziału w postępowaniu dla części</w:t>
      </w:r>
      <w:r w:rsidR="00740473">
        <w:rPr>
          <w:rFonts w:ascii="Tahoma" w:hAnsi="Tahoma"/>
          <w:bCs/>
          <w:szCs w:val="20"/>
          <w:lang w:eastAsia="pl-PL"/>
        </w:rPr>
        <w:t xml:space="preserve">1 </w:t>
      </w:r>
      <w:r>
        <w:rPr>
          <w:rFonts w:ascii="Tahoma" w:hAnsi="Tahoma"/>
          <w:bCs/>
          <w:szCs w:val="20"/>
          <w:lang w:eastAsia="pl-PL"/>
        </w:rPr>
        <w:t>zamówienia.</w:t>
      </w:r>
    </w:p>
    <w:p w14:paraId="262D5363" w14:textId="77777777" w:rsidR="009012B8" w:rsidRPr="005634A5" w:rsidRDefault="009012B8" w:rsidP="009012B8">
      <w:pPr>
        <w:numPr>
          <w:ilvl w:val="0"/>
          <w:numId w:val="34"/>
        </w:numPr>
        <w:suppressAutoHyphens/>
        <w:spacing w:after="0" w:line="240" w:lineRule="auto"/>
        <w:ind w:left="426"/>
        <w:contextualSpacing/>
        <w:jc w:val="both"/>
        <w:rPr>
          <w:rFonts w:ascii="Tahoma" w:eastAsia="Times New Roman" w:hAnsi="Tahoma" w:cs="Times New Roman"/>
          <w:szCs w:val="20"/>
          <w:u w:val="single"/>
          <w:lang w:eastAsia="pl-PL"/>
        </w:rPr>
      </w:pPr>
      <w:r w:rsidRPr="005634A5">
        <w:rPr>
          <w:rFonts w:ascii="Tahoma" w:eastAsia="Times New Roman" w:hAnsi="Tahoma" w:cs="Times New Roman"/>
          <w:szCs w:val="20"/>
          <w:u w:val="single"/>
          <w:lang w:eastAsia="pl-PL"/>
        </w:rPr>
        <w:t>Udostępnienie zasobów</w:t>
      </w:r>
    </w:p>
    <w:p w14:paraId="33E4D202" w14:textId="77777777" w:rsidR="009012B8" w:rsidRPr="005634A5" w:rsidRDefault="009012B8" w:rsidP="009012B8">
      <w:pPr>
        <w:numPr>
          <w:ilvl w:val="0"/>
          <w:numId w:val="35"/>
        </w:num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C5976C8" w14:textId="77777777" w:rsidR="009012B8" w:rsidRPr="005634A5" w:rsidRDefault="009012B8" w:rsidP="009012B8">
      <w:pPr>
        <w:numPr>
          <w:ilvl w:val="0"/>
          <w:numId w:val="35"/>
        </w:num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F2ED19D" w14:textId="77777777" w:rsidR="009012B8" w:rsidRPr="005634A5" w:rsidRDefault="009012B8" w:rsidP="009012B8">
      <w:pPr>
        <w:numPr>
          <w:ilvl w:val="0"/>
          <w:numId w:val="35"/>
        </w:num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lastRenderedPageBreak/>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22C50BA" w14:textId="77777777" w:rsidR="009012B8" w:rsidRPr="005634A5" w:rsidRDefault="009012B8" w:rsidP="009012B8">
      <w:pPr>
        <w:numPr>
          <w:ilvl w:val="0"/>
          <w:numId w:val="35"/>
        </w:numPr>
        <w:suppressAutoHyphens/>
        <w:spacing w:after="0" w:line="240" w:lineRule="auto"/>
        <w:ind w:left="851"/>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Zobowiązanie podmiotu udostępniającego zasoby, o którym mowa w pkt 3), potwierdza, że stosunek łączący wykonawcę z podmiotami udostępniającymi zasoby gwarantuje rzeczywisty dostęp do tych zasobów oraz określa w szczególności:</w:t>
      </w:r>
    </w:p>
    <w:p w14:paraId="79219721" w14:textId="77777777" w:rsidR="009012B8" w:rsidRPr="005634A5" w:rsidRDefault="009012B8" w:rsidP="009012B8">
      <w:pPr>
        <w:numPr>
          <w:ilvl w:val="0"/>
          <w:numId w:val="36"/>
        </w:numPr>
        <w:suppressAutoHyphens/>
        <w:spacing w:after="0" w:line="240" w:lineRule="auto"/>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zakres dostępnych wykonawcy zasobów podmiotu udostępniającego zasoby;</w:t>
      </w:r>
    </w:p>
    <w:p w14:paraId="18AFC999" w14:textId="77777777" w:rsidR="009012B8" w:rsidRPr="005634A5" w:rsidRDefault="009012B8" w:rsidP="009012B8">
      <w:pPr>
        <w:numPr>
          <w:ilvl w:val="0"/>
          <w:numId w:val="36"/>
        </w:numPr>
        <w:suppressAutoHyphens/>
        <w:spacing w:after="0" w:line="240" w:lineRule="auto"/>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sposób i okres udostępnienia wykonawcy i wykorzystania przez niego zasobów podmiotu udostępniającego te zasoby przy wykonywaniu zamówienia;</w:t>
      </w:r>
    </w:p>
    <w:p w14:paraId="2AD5BFAF" w14:textId="77777777" w:rsidR="009012B8" w:rsidRPr="005634A5" w:rsidRDefault="009012B8" w:rsidP="009012B8">
      <w:pPr>
        <w:numPr>
          <w:ilvl w:val="0"/>
          <w:numId w:val="36"/>
        </w:numPr>
        <w:suppressAutoHyphens/>
        <w:spacing w:after="0" w:line="240" w:lineRule="auto"/>
        <w:contextualSpacing/>
        <w:jc w:val="both"/>
        <w:rPr>
          <w:rFonts w:ascii="Tahoma" w:eastAsia="Times New Roman" w:hAnsi="Tahoma" w:cs="Times New Roman"/>
          <w:szCs w:val="20"/>
          <w:lang w:eastAsia="pl-PL"/>
        </w:rPr>
      </w:pPr>
      <w:r w:rsidRPr="005634A5">
        <w:rPr>
          <w:rFonts w:ascii="Tahoma" w:eastAsia="Times New Roman" w:hAnsi="Tahoma" w:cs="Times New Roman"/>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2772E4" w14:textId="77777777" w:rsidR="009012B8" w:rsidRPr="009A3C0D" w:rsidRDefault="009012B8" w:rsidP="009012B8">
      <w:pPr>
        <w:numPr>
          <w:ilvl w:val="0"/>
          <w:numId w:val="42"/>
        </w:numPr>
        <w:suppressAutoHyphens/>
        <w:spacing w:after="0" w:line="240" w:lineRule="auto"/>
        <w:ind w:left="426"/>
        <w:contextualSpacing/>
        <w:jc w:val="both"/>
        <w:rPr>
          <w:rFonts w:ascii="Tahoma" w:eastAsia="Times New Roman" w:hAnsi="Tahoma" w:cs="Times New Roman"/>
          <w:szCs w:val="20"/>
          <w:u w:val="single"/>
          <w:lang w:eastAsia="pl-PL"/>
        </w:rPr>
      </w:pPr>
      <w:bookmarkStart w:id="7" w:name="_Hlk74577469"/>
      <w:r w:rsidRPr="009A3C0D">
        <w:rPr>
          <w:rFonts w:ascii="Tahoma" w:eastAsia="Times New Roman" w:hAnsi="Tahoma" w:cs="Times New Roman"/>
          <w:szCs w:val="20"/>
          <w:u w:val="single"/>
          <w:lang w:eastAsia="pl-PL"/>
        </w:rPr>
        <w:t>Sposób spełniania warunków udziału w postępowaniu przez wykonawców wspólnie ubiegających się o udzielenie zamówienia:</w:t>
      </w:r>
    </w:p>
    <w:p w14:paraId="356F7842" w14:textId="77777777" w:rsidR="009012B8" w:rsidRPr="009A3C0D" w:rsidRDefault="009012B8" w:rsidP="009012B8">
      <w:pPr>
        <w:numPr>
          <w:ilvl w:val="0"/>
          <w:numId w:val="43"/>
        </w:numPr>
        <w:suppressAutoHyphens/>
        <w:spacing w:after="0" w:line="240" w:lineRule="auto"/>
        <w:ind w:left="851"/>
        <w:contextualSpacing/>
        <w:jc w:val="both"/>
        <w:rPr>
          <w:rFonts w:ascii="Tahoma" w:eastAsia="Times New Roman" w:hAnsi="Tahoma" w:cs="Times New Roman"/>
          <w:szCs w:val="20"/>
          <w:lang w:eastAsia="pl-PL"/>
        </w:rPr>
      </w:pPr>
      <w:r w:rsidRPr="009A3C0D">
        <w:rPr>
          <w:rFonts w:ascii="Tahoma" w:eastAsia="Times New Roman" w:hAnsi="Tahoma" w:cs="Times New Roman"/>
          <w:szCs w:val="20"/>
          <w:lang w:eastAsia="pl-PL"/>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065573E" w14:textId="77777777" w:rsidR="009012B8" w:rsidRPr="009A3C0D" w:rsidRDefault="009012B8" w:rsidP="009012B8">
      <w:pPr>
        <w:numPr>
          <w:ilvl w:val="0"/>
          <w:numId w:val="43"/>
        </w:numPr>
        <w:suppressAutoHyphens/>
        <w:spacing w:after="0" w:line="240" w:lineRule="auto"/>
        <w:ind w:left="851"/>
        <w:contextualSpacing/>
        <w:jc w:val="both"/>
        <w:rPr>
          <w:rFonts w:ascii="Tahoma" w:eastAsia="Times New Roman" w:hAnsi="Tahoma" w:cs="Times New Roman"/>
          <w:szCs w:val="20"/>
          <w:lang w:eastAsia="pl-PL"/>
        </w:rPr>
      </w:pPr>
      <w:r w:rsidRPr="009A3C0D">
        <w:rPr>
          <w:rFonts w:ascii="Tahoma" w:eastAsia="Times New Roman" w:hAnsi="Tahoma" w:cs="Times New Roman"/>
          <w:szCs w:val="20"/>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AD0A225" w14:textId="77777777" w:rsidR="009012B8" w:rsidRPr="009A3C0D" w:rsidRDefault="009012B8" w:rsidP="009012B8">
      <w:pPr>
        <w:numPr>
          <w:ilvl w:val="0"/>
          <w:numId w:val="43"/>
        </w:numPr>
        <w:suppressAutoHyphens/>
        <w:spacing w:after="0" w:line="240" w:lineRule="auto"/>
        <w:ind w:left="851"/>
        <w:contextualSpacing/>
        <w:jc w:val="both"/>
        <w:rPr>
          <w:rFonts w:ascii="Tahoma" w:eastAsia="Times New Roman" w:hAnsi="Tahoma" w:cs="Times New Roman"/>
          <w:szCs w:val="20"/>
          <w:lang w:eastAsia="pl-PL"/>
        </w:rPr>
      </w:pPr>
      <w:r w:rsidRPr="009A3C0D">
        <w:rPr>
          <w:rFonts w:ascii="Tahoma" w:eastAsia="Times New Roman" w:hAnsi="Tahoma" w:cs="Times New Roman"/>
          <w:szCs w:val="20"/>
          <w:lang w:eastAsia="pl-PL"/>
        </w:rPr>
        <w:t>W przypadku, o którym mowa w pkt 1) i 2) wykonawcy wspólnie ubiegający się o udzielenie</w:t>
      </w:r>
      <w:r>
        <w:rPr>
          <w:rFonts w:ascii="Tahoma" w:eastAsia="Times New Roman" w:hAnsi="Tahoma" w:cs="Times New Roman"/>
          <w:szCs w:val="20"/>
          <w:lang w:eastAsia="pl-PL"/>
        </w:rPr>
        <w:t xml:space="preserve"> </w:t>
      </w:r>
      <w:r w:rsidRPr="009A3C0D">
        <w:rPr>
          <w:rFonts w:ascii="Tahoma" w:eastAsia="Times New Roman" w:hAnsi="Tahoma" w:cs="Times New Roman"/>
          <w:szCs w:val="20"/>
          <w:lang w:eastAsia="pl-PL"/>
        </w:rPr>
        <w:t>zamówienia dołączają odpowiednio do wniosku o dopuszczenie do udziału w postępowaniu albo do oferty oświadczenie, z którego wynika, które roboty budowlane, dostawy lub usługi wykonają poszczególni wykonawcy.</w:t>
      </w:r>
    </w:p>
    <w:bookmarkEnd w:id="7"/>
    <w:p w14:paraId="50E916E5" w14:textId="77777777" w:rsidR="009012B8" w:rsidRDefault="009012B8" w:rsidP="009012B8">
      <w:pPr>
        <w:suppressAutoHyphens/>
        <w:spacing w:after="0" w:line="240" w:lineRule="auto"/>
        <w:contextualSpacing/>
        <w:jc w:val="both"/>
        <w:rPr>
          <w:rFonts w:ascii="Tahoma" w:eastAsia="Times New Roman" w:hAnsi="Tahoma" w:cs="Times New Roman"/>
          <w:szCs w:val="20"/>
          <w:lang w:eastAsia="pl-PL"/>
        </w:rPr>
      </w:pPr>
    </w:p>
    <w:p w14:paraId="1920248A" w14:textId="77777777" w:rsidR="009012B8" w:rsidRDefault="009012B8" w:rsidP="009012B8">
      <w:pPr>
        <w:suppressAutoHyphens/>
        <w:spacing w:after="0" w:line="240" w:lineRule="auto"/>
        <w:contextualSpacing/>
        <w:jc w:val="both"/>
        <w:rPr>
          <w:rFonts w:ascii="Tahoma" w:eastAsia="Times New Roman" w:hAnsi="Tahoma" w:cs="Times New Roman"/>
          <w:szCs w:val="20"/>
          <w:lang w:eastAsia="pl-PL"/>
        </w:rPr>
      </w:pPr>
    </w:p>
    <w:p w14:paraId="01267158" w14:textId="77777777" w:rsidR="009012B8" w:rsidRPr="005634A5" w:rsidRDefault="009012B8" w:rsidP="009012B8">
      <w:pPr>
        <w:suppressAutoHyphens/>
        <w:spacing w:after="0" w:line="240" w:lineRule="auto"/>
        <w:ind w:left="851"/>
        <w:contextualSpacing/>
        <w:jc w:val="both"/>
        <w:rPr>
          <w:rFonts w:ascii="Tahoma" w:eastAsia="Times New Roman" w:hAnsi="Tahoma" w:cs="Times New Roman"/>
          <w:szCs w:val="20"/>
          <w:lang w:eastAsia="pl-PL"/>
        </w:rPr>
      </w:pPr>
    </w:p>
    <w:p w14:paraId="3AD6DAB7" w14:textId="77777777" w:rsidR="009012B8" w:rsidRPr="005634A5" w:rsidRDefault="009012B8" w:rsidP="0039548B">
      <w:pPr>
        <w:widowControl w:val="0"/>
        <w:numPr>
          <w:ilvl w:val="0"/>
          <w:numId w:val="7"/>
        </w:numPr>
        <w:suppressAutoHyphens/>
        <w:spacing w:after="0" w:line="240" w:lineRule="auto"/>
        <w:ind w:left="851"/>
        <w:contextualSpacing/>
        <w:jc w:val="center"/>
        <w:rPr>
          <w:rFonts w:ascii="Tahoma" w:eastAsia="Times New Roman" w:hAnsi="Tahoma" w:cs="Tahoma"/>
          <w:kern w:val="2"/>
          <w:lang w:eastAsia="pl-PL"/>
        </w:rPr>
      </w:pPr>
      <w:r w:rsidRPr="005634A5">
        <w:rPr>
          <w:rFonts w:ascii="Tahoma" w:hAnsi="Tahoma" w:cs="Tahoma"/>
          <w:b/>
          <w:bCs/>
        </w:rPr>
        <w:t>INFORMACJA O PODMIOTOWYCH ŚRODKACH DOWODOWYCH ŻĄDANYCH W CELU POTWIERDZENIA SPEŁNIANIA WARUNKÓW UDZIAŁU W POSTĘPOWANIU ORAZ WYKAZANIA PODSTAW WYKLUCZENIA</w:t>
      </w:r>
    </w:p>
    <w:p w14:paraId="5F917C97" w14:textId="77777777" w:rsidR="009012B8" w:rsidRPr="005634A5" w:rsidRDefault="009012B8" w:rsidP="009012B8">
      <w:pPr>
        <w:widowControl w:val="0"/>
        <w:suppressAutoHyphens/>
        <w:spacing w:after="0" w:line="240" w:lineRule="auto"/>
        <w:ind w:left="720"/>
        <w:contextualSpacing/>
        <w:jc w:val="both"/>
        <w:rPr>
          <w:rFonts w:ascii="Tahoma" w:hAnsi="Tahoma" w:cs="Tahoma"/>
          <w:b/>
          <w:bCs/>
        </w:rPr>
      </w:pPr>
    </w:p>
    <w:p w14:paraId="6B65978D" w14:textId="77777777" w:rsidR="009012B8" w:rsidRPr="005634A5" w:rsidRDefault="009012B8" w:rsidP="009012B8">
      <w:pPr>
        <w:autoSpaceDE w:val="0"/>
        <w:autoSpaceDN w:val="0"/>
        <w:adjustRightInd w:val="0"/>
        <w:spacing w:after="0" w:line="240" w:lineRule="auto"/>
        <w:rPr>
          <w:rFonts w:ascii="Arial" w:hAnsi="Arial" w:cs="Arial"/>
          <w:color w:val="000000"/>
          <w:sz w:val="24"/>
          <w:szCs w:val="24"/>
        </w:rPr>
      </w:pPr>
    </w:p>
    <w:p w14:paraId="3373EF3D" w14:textId="77777777" w:rsidR="009012B8" w:rsidRPr="005634A5" w:rsidRDefault="009012B8" w:rsidP="009012B8">
      <w:pPr>
        <w:numPr>
          <w:ilvl w:val="0"/>
          <w:numId w:val="19"/>
        </w:numPr>
        <w:autoSpaceDE w:val="0"/>
        <w:autoSpaceDN w:val="0"/>
        <w:adjustRightInd w:val="0"/>
        <w:spacing w:after="0" w:line="240" w:lineRule="auto"/>
        <w:ind w:left="426"/>
        <w:jc w:val="both"/>
        <w:rPr>
          <w:rFonts w:ascii="Tahoma" w:hAnsi="Tahoma" w:cs="Tahoma"/>
          <w:color w:val="000000"/>
        </w:rPr>
      </w:pPr>
      <w:r w:rsidRPr="005634A5">
        <w:rPr>
          <w:rFonts w:ascii="Arial" w:hAnsi="Arial" w:cs="Arial"/>
          <w:color w:val="000000"/>
          <w:sz w:val="23"/>
          <w:szCs w:val="23"/>
        </w:rPr>
        <w:t xml:space="preserve">Do </w:t>
      </w:r>
      <w:r w:rsidRPr="005634A5">
        <w:rPr>
          <w:rFonts w:ascii="Tahoma" w:hAnsi="Tahoma" w:cs="Tahoma"/>
          <w:color w:val="000000"/>
        </w:rPr>
        <w:t xml:space="preserve">oferty Wykonawca zobowiązany jest dołączyć aktualne na dzień składania ofert oświadczenie o spełnianiu warunków udziału w postępowaniu zgodnie z Załącznikiem nr 3 do SWZ oraz o braku podstaw do wykluczenia z postępowania – zgodnie </w:t>
      </w:r>
      <w:r w:rsidRPr="005634A5">
        <w:rPr>
          <w:rFonts w:ascii="Tahoma" w:hAnsi="Tahoma" w:cs="Tahoma"/>
          <w:color w:val="000000"/>
        </w:rPr>
        <w:br/>
        <w:t xml:space="preserve">z Załącznikiem nr 4 do SWZ. W przypadku wspólnego ubiegania się o zamówienie przez Wykonawców (dotyczy również wspólników spółki cywilnej) oświadczenia, o którym mowa w pkt 1 SWZ składa każdy z Wykonawców wspólnie ubiegających się o zamówienie. </w:t>
      </w:r>
    </w:p>
    <w:p w14:paraId="01ADCA1C" w14:textId="77777777" w:rsidR="009012B8" w:rsidRPr="005634A5" w:rsidRDefault="009012B8" w:rsidP="009012B8">
      <w:pPr>
        <w:numPr>
          <w:ilvl w:val="0"/>
          <w:numId w:val="19"/>
        </w:numPr>
        <w:autoSpaceDE w:val="0"/>
        <w:autoSpaceDN w:val="0"/>
        <w:adjustRightInd w:val="0"/>
        <w:spacing w:after="0" w:line="240" w:lineRule="auto"/>
        <w:ind w:left="426"/>
        <w:jc w:val="both"/>
        <w:rPr>
          <w:rFonts w:ascii="Tahoma" w:hAnsi="Tahoma" w:cs="Tahoma"/>
          <w:color w:val="000000"/>
        </w:rPr>
      </w:pPr>
      <w:r w:rsidRPr="005634A5">
        <w:rPr>
          <w:rFonts w:ascii="Tahoma" w:hAnsi="Tahoma" w:cs="Tahoma"/>
          <w:color w:val="000000"/>
        </w:rPr>
        <w:t xml:space="preserve">Informacje zawarte w oświadczeniach, o których mowa w pkt 1 stanowią wstępne potwierdzenie, że Wykonawca nie podlega wykluczeniu oraz spełnia warunki udziału w postępowaniu. </w:t>
      </w:r>
    </w:p>
    <w:p w14:paraId="032F4A93" w14:textId="77777777" w:rsidR="009012B8" w:rsidRPr="005634A5" w:rsidRDefault="009012B8" w:rsidP="009012B8">
      <w:pPr>
        <w:numPr>
          <w:ilvl w:val="0"/>
          <w:numId w:val="19"/>
        </w:numPr>
        <w:autoSpaceDE w:val="0"/>
        <w:autoSpaceDN w:val="0"/>
        <w:adjustRightInd w:val="0"/>
        <w:spacing w:after="0" w:line="240" w:lineRule="auto"/>
        <w:ind w:left="426"/>
        <w:jc w:val="both"/>
        <w:rPr>
          <w:rFonts w:ascii="Tahoma" w:hAnsi="Tahoma" w:cs="Tahoma"/>
          <w:color w:val="000000" w:themeColor="text1"/>
        </w:rPr>
      </w:pPr>
      <w:r w:rsidRPr="005634A5">
        <w:rPr>
          <w:rFonts w:ascii="Tahoma" w:hAnsi="Tahoma" w:cs="Tahoma"/>
          <w:color w:val="000000" w:themeColor="text1"/>
        </w:rPr>
        <w:lastRenderedPageBreak/>
        <w:t>Zamawiający wzywa wykonawcę, którego oferta została najwyżej oceniona, do złożenia w wyznaczonym terminie, nie krótszym niż 5 dni od dnia wezwania, podmiotowych środków dowodowych, aktualnych na dzień złożenia podmiotowych środków dowodowych o których mowa w pkt 4 SWZ.</w:t>
      </w:r>
    </w:p>
    <w:p w14:paraId="128CCBD0" w14:textId="7228066F" w:rsidR="00382A7B" w:rsidRDefault="009012B8" w:rsidP="00382A7B">
      <w:pPr>
        <w:numPr>
          <w:ilvl w:val="0"/>
          <w:numId w:val="19"/>
        </w:numPr>
        <w:autoSpaceDE w:val="0"/>
        <w:autoSpaceDN w:val="0"/>
        <w:adjustRightInd w:val="0"/>
        <w:spacing w:after="0" w:line="240" w:lineRule="auto"/>
        <w:ind w:left="426"/>
        <w:jc w:val="both"/>
        <w:rPr>
          <w:rFonts w:ascii="Tahoma" w:hAnsi="Tahoma" w:cs="Tahoma"/>
          <w:color w:val="000000" w:themeColor="text1"/>
        </w:rPr>
      </w:pPr>
      <w:r w:rsidRPr="00382A7B">
        <w:rPr>
          <w:rFonts w:ascii="Tahoma" w:hAnsi="Tahoma" w:cs="Tahoma"/>
          <w:b/>
          <w:bCs/>
          <w:color w:val="000000" w:themeColor="text1"/>
        </w:rPr>
        <w:t>Podmiotowe środki dowodowe wymagane od wykonawcy</w:t>
      </w:r>
      <w:r w:rsidR="00382A7B">
        <w:rPr>
          <w:rFonts w:ascii="Tahoma" w:hAnsi="Tahoma" w:cs="Tahoma"/>
          <w:color w:val="000000" w:themeColor="text1"/>
        </w:rPr>
        <w:t>: z</w:t>
      </w:r>
      <w:r w:rsidR="00382A7B" w:rsidRPr="00382A7B">
        <w:rPr>
          <w:rFonts w:ascii="Tahoma" w:hAnsi="Tahoma" w:cs="Tahoma"/>
          <w:color w:val="000000" w:themeColor="text1"/>
        </w:rPr>
        <w:t>godnie z art. 274 ust. 1 ustawy PZP, zamawiający wezwie wykonawcę, którego oferta została najwyżej oceniona, do złożenia w wyznaczonym terminie, nie krótszym niż 5 dni od dnia wezwania, aktualnych na dzień złożenia, następujących podmiotowych środków dowodowych:</w:t>
      </w:r>
    </w:p>
    <w:p w14:paraId="1A6F60A5" w14:textId="6AF0BCA9" w:rsidR="00382A7B" w:rsidRPr="00382A7B" w:rsidRDefault="00382A7B" w:rsidP="00382A7B">
      <w:pPr>
        <w:pStyle w:val="Akapitzlist"/>
        <w:numPr>
          <w:ilvl w:val="0"/>
          <w:numId w:val="60"/>
        </w:numPr>
        <w:autoSpaceDE w:val="0"/>
        <w:autoSpaceDN w:val="0"/>
        <w:adjustRightInd w:val="0"/>
        <w:spacing w:after="0" w:line="240" w:lineRule="auto"/>
        <w:jc w:val="both"/>
        <w:rPr>
          <w:rFonts w:ascii="Tahoma" w:hAnsi="Tahoma" w:cs="Tahoma"/>
          <w:color w:val="000000" w:themeColor="text1"/>
        </w:rPr>
      </w:pPr>
      <w:r w:rsidRPr="00382A7B">
        <w:rPr>
          <w:rFonts w:ascii="Tahoma" w:hAnsi="Tahoma" w:cs="Tahoma"/>
          <w:color w:val="000000" w:themeColor="text1"/>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t>
      </w:r>
    </w:p>
    <w:p w14:paraId="3C5727FB" w14:textId="1BCB4733" w:rsidR="00382A7B" w:rsidRDefault="00382A7B" w:rsidP="00382A7B">
      <w:pPr>
        <w:autoSpaceDE w:val="0"/>
        <w:autoSpaceDN w:val="0"/>
        <w:adjustRightInd w:val="0"/>
        <w:spacing w:after="0" w:line="240" w:lineRule="auto"/>
        <w:ind w:left="1134" w:hanging="708"/>
        <w:jc w:val="both"/>
        <w:rPr>
          <w:rFonts w:ascii="Tahoma" w:hAnsi="Tahoma" w:cs="Tahoma"/>
          <w:color w:val="000000" w:themeColor="text1"/>
        </w:rPr>
      </w:pPr>
      <w:r w:rsidRPr="00382A7B">
        <w:rPr>
          <w:rFonts w:ascii="Tahoma" w:hAnsi="Tahoma" w:cs="Tahoma"/>
          <w:color w:val="000000" w:themeColor="text1"/>
        </w:rPr>
        <w:t xml:space="preserve">           Zakres przedstawionych dokumentów musi potwierdzać spełnienie odpowiedniego warunku określonego w Rozdziale </w:t>
      </w:r>
      <w:r>
        <w:rPr>
          <w:rFonts w:ascii="Tahoma" w:hAnsi="Tahoma" w:cs="Tahoma"/>
          <w:color w:val="000000" w:themeColor="text1"/>
        </w:rPr>
        <w:t>VI</w:t>
      </w:r>
      <w:r w:rsidRPr="00382A7B">
        <w:rPr>
          <w:rFonts w:ascii="Tahoma" w:hAnsi="Tahoma" w:cs="Tahoma"/>
          <w:color w:val="000000" w:themeColor="text1"/>
        </w:rPr>
        <w:t xml:space="preserve"> pkt </w:t>
      </w:r>
      <w:r>
        <w:rPr>
          <w:rFonts w:ascii="Tahoma" w:hAnsi="Tahoma" w:cs="Tahoma"/>
          <w:color w:val="000000" w:themeColor="text1"/>
        </w:rPr>
        <w:t>1.4)</w:t>
      </w:r>
      <w:r w:rsidRPr="00382A7B">
        <w:rPr>
          <w:rFonts w:ascii="Tahoma" w:hAnsi="Tahoma" w:cs="Tahoma"/>
          <w:color w:val="000000" w:themeColor="text1"/>
        </w:rPr>
        <w:t xml:space="preserve"> niniejszej SWZ. Wzór wykazu znajduje się w załączniku nr </w:t>
      </w:r>
      <w:r>
        <w:rPr>
          <w:rFonts w:ascii="Tahoma" w:hAnsi="Tahoma" w:cs="Tahoma"/>
          <w:color w:val="000000" w:themeColor="text1"/>
        </w:rPr>
        <w:t>6</w:t>
      </w:r>
      <w:r w:rsidRPr="00382A7B">
        <w:rPr>
          <w:rFonts w:ascii="Tahoma" w:hAnsi="Tahoma" w:cs="Tahoma"/>
          <w:color w:val="000000" w:themeColor="text1"/>
        </w:rPr>
        <w:t xml:space="preserve"> do SWZ - „Wykaz robót budowlanych”</w:t>
      </w:r>
      <w:r w:rsidR="00274BD3">
        <w:rPr>
          <w:rFonts w:ascii="Tahoma" w:hAnsi="Tahoma" w:cs="Tahoma"/>
          <w:color w:val="000000" w:themeColor="text1"/>
        </w:rPr>
        <w:t>,</w:t>
      </w:r>
    </w:p>
    <w:p w14:paraId="5524F36E" w14:textId="18BCC323" w:rsidR="00274BD3" w:rsidRPr="00256622" w:rsidRDefault="00274BD3" w:rsidP="00274BD3">
      <w:pPr>
        <w:pStyle w:val="Akapitzlist"/>
        <w:numPr>
          <w:ilvl w:val="0"/>
          <w:numId w:val="66"/>
        </w:numPr>
        <w:autoSpaceDE w:val="0"/>
        <w:autoSpaceDN w:val="0"/>
        <w:adjustRightInd w:val="0"/>
        <w:spacing w:after="0" w:line="240" w:lineRule="auto"/>
        <w:jc w:val="both"/>
        <w:rPr>
          <w:rFonts w:ascii="Tahoma" w:hAnsi="Tahoma" w:cs="Tahoma"/>
          <w:color w:val="000000" w:themeColor="text1"/>
        </w:rPr>
      </w:pPr>
      <w:r w:rsidRPr="00256622">
        <w:rPr>
          <w:rFonts w:ascii="Tahoma" w:eastAsia="Calibri" w:hAnsi="Tahoma" w:cs="Tahoma"/>
          <w:b/>
          <w:bCs/>
          <w:color w:val="000000"/>
          <w:lang w:eastAsia="pl-PL"/>
        </w:rPr>
        <w:t>i</w:t>
      </w:r>
      <w:r w:rsidRPr="00256622">
        <w:rPr>
          <w:rFonts w:ascii="Tahoma" w:hAnsi="Tahoma" w:cs="Tahoma"/>
          <w:color w:val="333333"/>
          <w:shd w:val="clear" w:color="auto" w:fill="FFFFFF"/>
        </w:rPr>
        <w:t>nformacji banku lub spółdzielczej kasy oszczędnościowo-kredytowej potwierdzającej wysokość posiadanych środków finansowych lub zdolność kredytową wykonawcy, w okresie nie wcześniejszym niż 3 miesiące przed jej złożeniem- na potwierdzenie spełniania warunku określonego w Rozdziale VII. 1 3)</w:t>
      </w:r>
    </w:p>
    <w:p w14:paraId="2FF7D40B" w14:textId="77777777" w:rsidR="009012B8" w:rsidRPr="00274BD3" w:rsidRDefault="009012B8" w:rsidP="009012B8">
      <w:pPr>
        <w:widowControl w:val="0"/>
        <w:suppressAutoHyphens/>
        <w:spacing w:after="0" w:line="240" w:lineRule="auto"/>
        <w:jc w:val="both"/>
        <w:rPr>
          <w:rFonts w:ascii="Tahoma" w:eastAsia="Times New Roman" w:hAnsi="Tahoma" w:cs="Tahoma"/>
          <w:kern w:val="2"/>
          <w:lang w:eastAsia="pl-PL"/>
        </w:rPr>
      </w:pPr>
    </w:p>
    <w:p w14:paraId="518E7273" w14:textId="77777777" w:rsidR="009012B8" w:rsidRPr="00274BD3" w:rsidRDefault="009012B8" w:rsidP="009012B8">
      <w:pPr>
        <w:widowControl w:val="0"/>
        <w:suppressAutoHyphens/>
        <w:spacing w:after="0" w:line="240" w:lineRule="auto"/>
        <w:ind w:left="426"/>
        <w:jc w:val="both"/>
        <w:rPr>
          <w:rFonts w:ascii="Tahoma" w:eastAsia="Times New Roman" w:hAnsi="Tahoma" w:cs="Tahoma"/>
          <w:kern w:val="2"/>
          <w:lang w:eastAsia="pl-PL"/>
        </w:rPr>
      </w:pPr>
    </w:p>
    <w:p w14:paraId="60C9986A"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b/>
          <w:kern w:val="2"/>
          <w:lang w:eastAsia="pl-PL"/>
        </w:rPr>
      </w:pPr>
      <w:r w:rsidRPr="005634A5">
        <w:rPr>
          <w:rFonts w:ascii="Tahoma" w:eastAsia="Times New Roman" w:hAnsi="Tahoma" w:cs="Tahoma"/>
          <w:b/>
          <w:kern w:val="2"/>
          <w:lang w:eastAsia="pl-PL"/>
        </w:rPr>
        <w:t>INFORMACJA O PRZEDMIOTOWYCH ŚRODKACH DOWODOWYCH</w:t>
      </w:r>
    </w:p>
    <w:p w14:paraId="30E91744" w14:textId="1B218932" w:rsidR="009012B8" w:rsidRPr="005634A5" w:rsidRDefault="009012B8" w:rsidP="009012B8">
      <w:pPr>
        <w:widowControl w:val="0"/>
        <w:suppressAutoHyphens/>
        <w:spacing w:after="0" w:line="240" w:lineRule="auto"/>
        <w:ind w:left="360"/>
        <w:rPr>
          <w:rFonts w:ascii="Tahoma" w:eastAsia="Times New Roman" w:hAnsi="Tahoma" w:cs="Tahoma"/>
          <w:b/>
          <w:kern w:val="2"/>
          <w:lang w:eastAsia="pl-PL"/>
        </w:rPr>
      </w:pPr>
    </w:p>
    <w:p w14:paraId="4E4811F5" w14:textId="1CBBDC1F" w:rsidR="003031E8" w:rsidRPr="002B33F0" w:rsidRDefault="009012B8" w:rsidP="002B33F0">
      <w:pPr>
        <w:pStyle w:val="Akapitzlist"/>
        <w:widowControl w:val="0"/>
        <w:numPr>
          <w:ilvl w:val="3"/>
          <w:numId w:val="7"/>
        </w:numPr>
        <w:suppressAutoHyphens/>
        <w:spacing w:after="0" w:line="240" w:lineRule="auto"/>
        <w:ind w:left="567"/>
        <w:jc w:val="both"/>
        <w:rPr>
          <w:rFonts w:ascii="Tahoma" w:eastAsia="Times New Roman" w:hAnsi="Tahoma" w:cs="Tahoma"/>
          <w:kern w:val="2"/>
          <w:lang w:eastAsia="pl-PL"/>
        </w:rPr>
      </w:pPr>
      <w:r w:rsidRPr="002B33F0">
        <w:rPr>
          <w:rFonts w:ascii="Tahoma" w:eastAsia="Times New Roman" w:hAnsi="Tahoma" w:cs="Tahoma"/>
          <w:kern w:val="2"/>
          <w:lang w:eastAsia="pl-PL"/>
        </w:rPr>
        <w:t xml:space="preserve">Zamawiający </w:t>
      </w:r>
      <w:r w:rsidR="003031E8" w:rsidRPr="002B33F0">
        <w:rPr>
          <w:rFonts w:ascii="Tahoma" w:eastAsia="Times New Roman" w:hAnsi="Tahoma" w:cs="Tahoma"/>
          <w:kern w:val="2"/>
          <w:lang w:eastAsia="pl-PL"/>
        </w:rPr>
        <w:t>żąda złożenia następujących przedmiotowych środków dowodowych:</w:t>
      </w:r>
    </w:p>
    <w:p w14:paraId="792E4FBC" w14:textId="6DF8537F" w:rsidR="009012B8" w:rsidRPr="002B33F0" w:rsidRDefault="003031E8" w:rsidP="002B33F0">
      <w:pPr>
        <w:pStyle w:val="Akapitzlist"/>
        <w:widowControl w:val="0"/>
        <w:numPr>
          <w:ilvl w:val="0"/>
          <w:numId w:val="66"/>
        </w:numPr>
        <w:suppressAutoHyphens/>
        <w:spacing w:after="0" w:line="240" w:lineRule="auto"/>
        <w:jc w:val="both"/>
        <w:rPr>
          <w:rFonts w:ascii="Tahoma" w:eastAsia="Calibri" w:hAnsi="Tahoma" w:cs="Tahoma"/>
          <w:bCs/>
          <w:lang w:eastAsia="pl-PL"/>
        </w:rPr>
      </w:pPr>
      <w:r>
        <w:rPr>
          <w:rFonts w:ascii="Tahoma" w:eastAsia="Times New Roman" w:hAnsi="Tahoma" w:cs="Tahoma"/>
          <w:kern w:val="2"/>
          <w:lang w:eastAsia="pl-PL"/>
        </w:rPr>
        <w:t xml:space="preserve">Załącznik nr 7 do SWZ- oświadczenie </w:t>
      </w:r>
      <w:r w:rsidRPr="001F2649">
        <w:rPr>
          <w:rFonts w:ascii="Tahoma" w:hAnsi="Tahoma" w:cs="Tahoma"/>
        </w:rPr>
        <w:t>o zgodności realizacji przedmiotu zamówienia z zasadą „nieczynienia poważnych szkód środowisku” (DNSH</w:t>
      </w:r>
      <w:r>
        <w:rPr>
          <w:rFonts w:ascii="Tahoma" w:hAnsi="Tahoma" w:cs="Tahoma"/>
        </w:rPr>
        <w:t>)</w:t>
      </w:r>
      <w:r>
        <w:rPr>
          <w:rFonts w:ascii="Tahoma" w:eastAsia="Times New Roman" w:hAnsi="Tahoma" w:cs="Tahoma"/>
          <w:kern w:val="2"/>
          <w:lang w:eastAsia="pl-PL"/>
        </w:rPr>
        <w:t>.</w:t>
      </w:r>
    </w:p>
    <w:p w14:paraId="00B5DCCE" w14:textId="77777777" w:rsidR="009012B8" w:rsidRDefault="009012B8" w:rsidP="009012B8">
      <w:pPr>
        <w:widowControl w:val="0"/>
        <w:suppressAutoHyphens/>
        <w:spacing w:after="0" w:line="240" w:lineRule="auto"/>
        <w:rPr>
          <w:rFonts w:ascii="Tahoma" w:eastAsia="Times New Roman" w:hAnsi="Tahoma" w:cs="Tahoma"/>
          <w:kern w:val="2"/>
          <w:lang w:eastAsia="pl-PL"/>
        </w:rPr>
      </w:pPr>
    </w:p>
    <w:p w14:paraId="693E842E" w14:textId="2286A55F" w:rsidR="009012B8" w:rsidRPr="005634A5" w:rsidRDefault="009012B8" w:rsidP="001F2649">
      <w:pPr>
        <w:widowControl w:val="0"/>
        <w:tabs>
          <w:tab w:val="left" w:pos="2794"/>
        </w:tabs>
        <w:suppressAutoHyphens/>
        <w:spacing w:after="0" w:line="240" w:lineRule="auto"/>
        <w:rPr>
          <w:rFonts w:ascii="Tahoma" w:eastAsia="Times New Roman" w:hAnsi="Tahoma" w:cs="Tahoma"/>
          <w:kern w:val="2"/>
          <w:lang w:eastAsia="pl-PL"/>
        </w:rPr>
      </w:pPr>
    </w:p>
    <w:p w14:paraId="1E61C728"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kern w:val="2"/>
          <w:lang w:eastAsia="pl-PL"/>
        </w:rPr>
      </w:pPr>
      <w:r w:rsidRPr="005634A5">
        <w:rPr>
          <w:rFonts w:ascii="Tahoma" w:eastAsia="Times New Roman" w:hAnsi="Tahoma" w:cs="Tahoma"/>
          <w:b/>
          <w:bCs/>
          <w:kern w:val="2"/>
          <w:lang w:eastAsia="pl-PL"/>
        </w:rPr>
        <w:t>INFORMACJA DLA WYKONAWCÓW WSPÓLNIE UBIEGAJĄCYCH SIĘ O UDZIELENIE ZAMÓWIENIA (SPÓŁKI CYWILNE/ KONSORCJA)</w:t>
      </w:r>
    </w:p>
    <w:p w14:paraId="3F329683"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12C5081E" w14:textId="77777777" w:rsidR="009012B8" w:rsidRPr="005634A5" w:rsidRDefault="009012B8" w:rsidP="009012B8">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2BD52949" w14:textId="77777777" w:rsidR="009012B8" w:rsidRPr="005634A5" w:rsidRDefault="009012B8" w:rsidP="009012B8">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W przypadku Wykonawców wspólnie ubiegających się o udzielenie zamówienia, oświadczenia potwierdzają</w:t>
      </w:r>
      <w:r>
        <w:rPr>
          <w:rFonts w:ascii="Tahoma" w:eastAsia="Times New Roman" w:hAnsi="Tahoma" w:cs="Tahoma"/>
          <w:kern w:val="2"/>
          <w:lang w:eastAsia="pl-PL"/>
        </w:rPr>
        <w:t>ce</w:t>
      </w:r>
      <w:r w:rsidRPr="005634A5">
        <w:rPr>
          <w:rFonts w:ascii="Tahoma" w:eastAsia="Times New Roman" w:hAnsi="Tahoma" w:cs="Tahoma"/>
          <w:kern w:val="2"/>
          <w:lang w:eastAsia="pl-PL"/>
        </w:rPr>
        <w:t xml:space="preserve"> brak podstaw wykluczenia oraz spełnianie warunków udziału w zakresie, w jakim każdy z wykonawców wykazuje spełnianie warunków udziału </w:t>
      </w:r>
      <w:r>
        <w:rPr>
          <w:rFonts w:ascii="Tahoma" w:eastAsia="Times New Roman" w:hAnsi="Tahoma" w:cs="Tahoma"/>
          <w:kern w:val="2"/>
          <w:lang w:eastAsia="pl-PL"/>
        </w:rPr>
        <w:br/>
      </w:r>
      <w:r w:rsidRPr="005634A5">
        <w:rPr>
          <w:rFonts w:ascii="Tahoma" w:eastAsia="Times New Roman" w:hAnsi="Tahoma" w:cs="Tahoma"/>
          <w:kern w:val="2"/>
          <w:lang w:eastAsia="pl-PL"/>
        </w:rPr>
        <w:t>w postępowaniu</w:t>
      </w:r>
      <w:r>
        <w:rPr>
          <w:rFonts w:ascii="Tahoma" w:eastAsia="Times New Roman" w:hAnsi="Tahoma" w:cs="Tahoma"/>
          <w:kern w:val="2"/>
          <w:lang w:eastAsia="pl-PL"/>
        </w:rPr>
        <w:t xml:space="preserve"> każdy z Wykonawców składa osobno</w:t>
      </w:r>
      <w:r w:rsidRPr="005634A5">
        <w:rPr>
          <w:rFonts w:ascii="Tahoma" w:eastAsia="Times New Roman" w:hAnsi="Tahoma" w:cs="Tahoma"/>
          <w:kern w:val="2"/>
          <w:lang w:eastAsia="pl-PL"/>
        </w:rPr>
        <w:t xml:space="preserve">. </w:t>
      </w:r>
    </w:p>
    <w:p w14:paraId="2B9DACD0"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5AFB727D"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kern w:val="2"/>
          <w:lang w:eastAsia="pl-PL"/>
        </w:rPr>
      </w:pPr>
      <w:r w:rsidRPr="005634A5">
        <w:rPr>
          <w:rFonts w:ascii="Tahoma" w:eastAsia="Times New Roman" w:hAnsi="Tahoma" w:cs="Tahoma"/>
          <w:b/>
          <w:bCs/>
          <w:kern w:val="2"/>
          <w:lang w:eastAsia="pl-PL"/>
        </w:rPr>
        <w:t>INFORMACJE DOTYCZĄCE SKŁADANIA PEŁNOMOCNICTWA LUB INNEGO DOKUMENTU POTWIERDZAJĄCEGO UMOCOWANIE DO REPREZENTOWANIA WYKONAWCY</w:t>
      </w:r>
    </w:p>
    <w:p w14:paraId="7B6417D3"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49F2E181"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05C1E244" w14:textId="04225AF9" w:rsidR="009012B8" w:rsidRPr="005634A5" w:rsidRDefault="009012B8" w:rsidP="009012B8">
      <w:pPr>
        <w:widowControl w:val="0"/>
        <w:numPr>
          <w:ilvl w:val="0"/>
          <w:numId w:val="21"/>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Jeżeli w imieniu wykonawcy działa osoba, której umocowanie do jego reprezentowania nie wynika z informacji z Krajowego Rejestru Sądowego, Centralnej Ewidencji i Informacji o Działalności Gospodarczej lub innego właściwego rejestru, zamawiający może żądać od </w:t>
      </w:r>
      <w:r w:rsidRPr="005634A5">
        <w:rPr>
          <w:rFonts w:ascii="Tahoma" w:eastAsia="Times New Roman" w:hAnsi="Tahoma" w:cs="Tahoma"/>
          <w:kern w:val="2"/>
          <w:lang w:eastAsia="pl-PL"/>
        </w:rPr>
        <w:lastRenderedPageBreak/>
        <w:t xml:space="preserve">wykonawcy pełnomocnictwa lub innego dokumentu potwierdzającego umocowanie do reprezentowania wykonawcy. </w:t>
      </w:r>
    </w:p>
    <w:p w14:paraId="7A11FA5B" w14:textId="77777777" w:rsidR="009012B8" w:rsidRPr="005634A5" w:rsidRDefault="009012B8" w:rsidP="009012B8">
      <w:pPr>
        <w:widowControl w:val="0"/>
        <w:numPr>
          <w:ilvl w:val="0"/>
          <w:numId w:val="21"/>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Zapisy pkt 1 stosuje się odpowiednio do osoby działającej w imieniu wykonawców wspólnie ubiegających się o udzielenie zamówienia publicznego. </w:t>
      </w:r>
    </w:p>
    <w:p w14:paraId="1EBE62FB"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08E7FCA5"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46D40807"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b/>
          <w:kern w:val="2"/>
          <w:lang w:eastAsia="pl-PL"/>
        </w:rPr>
      </w:pPr>
      <w:r w:rsidRPr="005634A5">
        <w:rPr>
          <w:rFonts w:ascii="Tahoma" w:eastAsia="Times New Roman" w:hAnsi="Tahoma" w:cs="Tahoma"/>
          <w:b/>
          <w:kern w:val="2"/>
          <w:lang w:eastAsia="pl-PL"/>
        </w:rPr>
        <w:t>FORMA I POSTAĆ SKŁADANYCH OŚWIADCZEŃ I DOKUMENTÓW ORAZ OFERTY</w:t>
      </w:r>
    </w:p>
    <w:p w14:paraId="4F44D653" w14:textId="77777777" w:rsidR="009012B8" w:rsidRPr="005634A5" w:rsidRDefault="009012B8" w:rsidP="009012B8">
      <w:pPr>
        <w:widowControl w:val="0"/>
        <w:suppressAutoHyphens/>
        <w:spacing w:after="0" w:line="240" w:lineRule="auto"/>
        <w:rPr>
          <w:rFonts w:ascii="Tahoma" w:eastAsia="Times New Roman" w:hAnsi="Tahoma" w:cs="Tahoma"/>
          <w:kern w:val="2"/>
          <w:lang w:eastAsia="pl-PL"/>
        </w:rPr>
      </w:pPr>
    </w:p>
    <w:p w14:paraId="1EDF0991" w14:textId="77777777" w:rsidR="009012B8" w:rsidRPr="005634A5" w:rsidRDefault="009012B8" w:rsidP="009012B8">
      <w:pPr>
        <w:autoSpaceDE w:val="0"/>
        <w:autoSpaceDN w:val="0"/>
        <w:adjustRightInd w:val="0"/>
        <w:spacing w:after="0" w:line="240" w:lineRule="auto"/>
        <w:rPr>
          <w:rFonts w:ascii="Arial" w:hAnsi="Arial" w:cs="Arial"/>
          <w:color w:val="000000"/>
          <w:sz w:val="24"/>
          <w:szCs w:val="24"/>
        </w:rPr>
      </w:pPr>
    </w:p>
    <w:p w14:paraId="6D7ECA3A"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hAnsi="Tahoma" w:cs="Tahoma"/>
          <w:color w:val="000000"/>
        </w:rPr>
        <w:t xml:space="preserve">Oferty, oświadczenia, o których mowa w art. 125 ust. 1 ustawy Pzp, podmiotowe środki dowodowe, w tym oświadczenie, o którym mowa w art. 117 ust. 4 ustawy Pzp, oraz zobowiązanie podmiotu udostępniającego zasoby, o którym mowa w art. 118 ust. 3 ustawy Pzp, zwane dalej </w:t>
      </w:r>
      <w:r w:rsidRPr="005634A5">
        <w:rPr>
          <w:rFonts w:ascii="Tahoma" w:hAnsi="Tahoma" w:cs="Tahoma"/>
          <w:b/>
          <w:bCs/>
          <w:color w:val="000000"/>
        </w:rPr>
        <w:t>„zobowiązaniem podmiotu udostępniającego zasoby”</w:t>
      </w:r>
      <w:r w:rsidRPr="005634A5">
        <w:rPr>
          <w:rFonts w:ascii="Tahoma" w:hAnsi="Tahoma" w:cs="Tahoma"/>
          <w:color w:val="000000"/>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 </w:t>
      </w:r>
    </w:p>
    <w:p w14:paraId="34210902"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hAnsi="Tahoma" w:cs="Tahoma"/>
          <w:color w:val="000000"/>
        </w:rPr>
        <w:t xml:space="preserve">Informacje, oświadczenia lub dokumenty, inne niż określone w pkt 1, przekazywane </w:t>
      </w:r>
      <w:r w:rsidRPr="005634A5">
        <w:rPr>
          <w:rFonts w:ascii="Tahoma" w:hAnsi="Tahoma" w:cs="Tahoma"/>
          <w:color w:val="000000"/>
        </w:rPr>
        <w:br/>
        <w:t xml:space="preserve">w postępowaniu, sporządza się w postaci elektronicznej, w formatach danych określonych w przepisach wydanych na podstawie art. 18 ustawy z dnia 17 lutego 2005 r. </w:t>
      </w:r>
      <w:r w:rsidRPr="005634A5">
        <w:rPr>
          <w:rFonts w:ascii="Tahoma" w:hAnsi="Tahoma" w:cs="Tahoma"/>
          <w:color w:val="000000"/>
        </w:rPr>
        <w:br/>
        <w:t>o informatyzacji działalności podmiotów realizujących zadania publiczne lub jako tekst wpisany bezpośrednio do wiadomości przekazywanej przy użyciu środków komunikacji elektronicznej, wskazanych przez zamawiającego zgodnie z art. 67 ustawy pzp.</w:t>
      </w:r>
    </w:p>
    <w:p w14:paraId="726367D1"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hAnsi="Tahoma" w:cs="Tahoma"/>
          <w:color w:val="000000"/>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6A92B1D0"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hAnsi="Tahoma" w:cs="Tahoma"/>
          <w:color w:val="000000"/>
        </w:rPr>
        <w:t xml:space="preserve">Podmiotowe środki dowodowe, przedmiotowe środki dowodowe oraz inne dokumenty lub oświadczenia, sporządzone w języku obcym przekazuje się wraz z tłumaczeniem na język polski. </w:t>
      </w:r>
    </w:p>
    <w:p w14:paraId="18BC6031"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hAnsi="Tahoma" w:cs="Tahoma"/>
          <w:color w:val="00000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w:t>
      </w:r>
      <w:r w:rsidRPr="005634A5">
        <w:rPr>
          <w:rFonts w:ascii="Tahoma" w:hAnsi="Tahoma" w:cs="Tahoma"/>
          <w:b/>
          <w:bCs/>
          <w:color w:val="000000"/>
        </w:rPr>
        <w:t>„dokumentami potwierdzającymi umocowanie do reprezentowania”</w:t>
      </w:r>
      <w:r w:rsidRPr="005634A5">
        <w:rPr>
          <w:rFonts w:ascii="Tahoma" w:hAnsi="Tahoma" w:cs="Tahoma"/>
          <w:color w:val="000000"/>
        </w:rPr>
        <w:t xml:space="preserve">, zostały wystawione przez upoważnione podmioty inne niż wykonawca, wykonawca wspólnie ubiegający się o udzielenie zamówienia, podmiot udostępniający zasoby lub podwykonawca, zwane dalej </w:t>
      </w:r>
      <w:r w:rsidRPr="005634A5">
        <w:rPr>
          <w:rFonts w:ascii="Tahoma" w:hAnsi="Tahoma" w:cs="Tahoma"/>
          <w:b/>
          <w:bCs/>
          <w:color w:val="000000"/>
        </w:rPr>
        <w:t>„upoważnionymi podmiotami”</w:t>
      </w:r>
      <w:r w:rsidRPr="005634A5">
        <w:rPr>
          <w:rFonts w:ascii="Tahoma" w:hAnsi="Tahoma" w:cs="Tahoma"/>
          <w:color w:val="000000"/>
        </w:rPr>
        <w:t>, jako dokument elektroniczny, przekazuje się ten dokument</w:t>
      </w:r>
      <w:r w:rsidRPr="005634A5">
        <w:rPr>
          <w:rFonts w:ascii="Tahoma" w:hAnsi="Tahoma" w:cs="Tahoma"/>
          <w:b/>
          <w:bCs/>
          <w:color w:val="000000"/>
        </w:rPr>
        <w:t>.</w:t>
      </w:r>
    </w:p>
    <w:p w14:paraId="0DC2F34C"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eastAsia="Times New Roman" w:hAnsi="Tahoma" w:cs="Tahoma"/>
          <w:color w:val="000000"/>
          <w:kern w:val="2"/>
          <w:lang w:eastAsia="pl-PL"/>
        </w:rPr>
        <w:t xml:space="preserve">W przypadku gdy podmiotowe środki dowodowe, przedmiotowe środki dowodowe, inne dokumenty lub dokumenty potwierdzające umocowanie do reprezentowania, zostały </w:t>
      </w:r>
      <w:r w:rsidRPr="005634A5">
        <w:rPr>
          <w:rFonts w:ascii="Tahoma" w:eastAsia="Times New Roman" w:hAnsi="Tahoma" w:cs="Tahoma"/>
          <w:color w:val="000000"/>
          <w:kern w:val="2"/>
          <w:lang w:eastAsia="pl-PL"/>
        </w:rPr>
        <w:lastRenderedPageBreak/>
        <w:t xml:space="preserve">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0AFC66A1" w14:textId="77777777" w:rsidR="009012B8" w:rsidRPr="005634A5" w:rsidRDefault="009012B8" w:rsidP="009012B8">
      <w:pPr>
        <w:numPr>
          <w:ilvl w:val="0"/>
          <w:numId w:val="22"/>
        </w:numPr>
        <w:autoSpaceDE w:val="0"/>
        <w:autoSpaceDN w:val="0"/>
        <w:adjustRightInd w:val="0"/>
        <w:spacing w:after="181" w:line="240" w:lineRule="auto"/>
        <w:ind w:left="426"/>
        <w:jc w:val="both"/>
        <w:rPr>
          <w:rFonts w:ascii="Tahoma" w:hAnsi="Tahoma" w:cs="Tahoma"/>
          <w:color w:val="000000"/>
        </w:rPr>
      </w:pPr>
      <w:r w:rsidRPr="005634A5">
        <w:rPr>
          <w:rFonts w:ascii="Tahoma" w:eastAsia="Times New Roman" w:hAnsi="Tahoma" w:cs="Tahoma"/>
          <w:color w:val="000000"/>
          <w:kern w:val="2"/>
          <w:lang w:eastAsia="pl-PL"/>
        </w:rPr>
        <w:t xml:space="preserve">Poświadczenia zgodności cyfrowego odwzorowania z dokumentem w postaci papierowej, o którym mowa w pkt 6, dokonuje w przypadku: </w:t>
      </w:r>
    </w:p>
    <w:p w14:paraId="0FF9F4ED" w14:textId="77777777" w:rsidR="009012B8" w:rsidRPr="005634A5" w:rsidRDefault="009012B8" w:rsidP="009012B8">
      <w:pPr>
        <w:widowControl w:val="0"/>
        <w:numPr>
          <w:ilvl w:val="0"/>
          <w:numId w:val="23"/>
        </w:numPr>
        <w:suppressAutoHyphens/>
        <w:spacing w:after="0" w:line="240" w:lineRule="auto"/>
        <w:ind w:left="851"/>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335D1B0" w14:textId="77777777" w:rsidR="009012B8" w:rsidRPr="005634A5" w:rsidRDefault="009012B8" w:rsidP="009012B8">
      <w:pPr>
        <w:widowControl w:val="0"/>
        <w:numPr>
          <w:ilvl w:val="0"/>
          <w:numId w:val="23"/>
        </w:numPr>
        <w:suppressAutoHyphens/>
        <w:spacing w:after="0" w:line="240" w:lineRule="auto"/>
        <w:ind w:left="851"/>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przedmiotowych środków dowodowych - odpowiednio wykonawca lub wykonawca wspólnie ubiegający się o udzielenie zamówienia;</w:t>
      </w:r>
    </w:p>
    <w:p w14:paraId="42B9F925" w14:textId="77777777" w:rsidR="009012B8" w:rsidRPr="005634A5" w:rsidRDefault="009012B8" w:rsidP="009012B8">
      <w:pPr>
        <w:widowControl w:val="0"/>
        <w:numPr>
          <w:ilvl w:val="0"/>
          <w:numId w:val="23"/>
        </w:numPr>
        <w:suppressAutoHyphens/>
        <w:spacing w:after="0" w:line="240" w:lineRule="auto"/>
        <w:ind w:left="851"/>
        <w:contextualSpacing/>
        <w:jc w:val="both"/>
        <w:rPr>
          <w:rFonts w:ascii="Tahoma" w:eastAsia="Times New Roman" w:hAnsi="Tahoma" w:cs="Tahoma"/>
          <w:kern w:val="2"/>
          <w:lang w:eastAsia="pl-PL"/>
        </w:rPr>
      </w:pPr>
      <w:r w:rsidRPr="005634A5">
        <w:rPr>
          <w:rFonts w:ascii="Tahoma" w:eastAsia="Times New Roman" w:hAnsi="Tahoma" w:cs="Tahoma"/>
          <w:kern w:val="2"/>
          <w:lang w:eastAsia="pl-PL"/>
        </w:rPr>
        <w:t>innych dokumentów- odpowiednio wykonawca lub wykonawca wspólnie ubiegający się o udzielenie zamówienia, w zakresie dokumentów, które każdego z nich dotyczą.</w:t>
      </w:r>
    </w:p>
    <w:p w14:paraId="7397E0B9" w14:textId="77777777" w:rsidR="009012B8" w:rsidRPr="005634A5" w:rsidRDefault="009012B8" w:rsidP="009012B8">
      <w:pPr>
        <w:widowControl w:val="0"/>
        <w:suppressAutoHyphens/>
        <w:spacing w:after="0" w:line="240" w:lineRule="auto"/>
        <w:ind w:left="851"/>
        <w:contextualSpacing/>
        <w:jc w:val="both"/>
        <w:rPr>
          <w:rFonts w:ascii="Tahoma" w:eastAsia="Times New Roman" w:hAnsi="Tahoma" w:cs="Tahoma"/>
          <w:kern w:val="2"/>
          <w:lang w:eastAsia="pl-PL"/>
        </w:rPr>
      </w:pPr>
    </w:p>
    <w:p w14:paraId="249519B6" w14:textId="77777777" w:rsidR="009012B8" w:rsidRPr="005634A5" w:rsidRDefault="009012B8" w:rsidP="009012B8">
      <w:pPr>
        <w:widowControl w:val="0"/>
        <w:numPr>
          <w:ilvl w:val="0"/>
          <w:numId w:val="22"/>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szCs w:val="20"/>
          <w:lang w:eastAsia="pl-PL"/>
        </w:rPr>
        <w:t>Poświadczenia zgodności cyfrowego odwzorowania z dokumentem w postaci papierowej, o którym mowa w pkt 6, może dokonać również notariusz</w:t>
      </w:r>
      <w:r w:rsidRPr="005634A5">
        <w:rPr>
          <w:rFonts w:ascii="Tahoma" w:eastAsia="Times New Roman" w:hAnsi="Tahoma" w:cs="Tahoma"/>
          <w:b/>
          <w:bCs/>
          <w:kern w:val="2"/>
          <w:szCs w:val="20"/>
          <w:lang w:eastAsia="pl-PL"/>
        </w:rPr>
        <w:t xml:space="preserve">. </w:t>
      </w:r>
    </w:p>
    <w:p w14:paraId="07082261" w14:textId="77777777" w:rsidR="009012B8" w:rsidRPr="005634A5" w:rsidRDefault="009012B8" w:rsidP="009012B8">
      <w:pPr>
        <w:widowControl w:val="0"/>
        <w:suppressAutoHyphens/>
        <w:spacing w:after="0" w:line="240" w:lineRule="auto"/>
        <w:ind w:left="426"/>
        <w:contextualSpacing/>
        <w:jc w:val="both"/>
        <w:rPr>
          <w:rFonts w:ascii="Tahoma" w:eastAsia="Times New Roman" w:hAnsi="Tahoma" w:cs="Tahoma"/>
          <w:kern w:val="2"/>
          <w:lang w:eastAsia="pl-PL"/>
        </w:rPr>
      </w:pPr>
    </w:p>
    <w:p w14:paraId="5E1B8CBF" w14:textId="77777777" w:rsidR="009012B8" w:rsidRPr="005634A5" w:rsidRDefault="009012B8" w:rsidP="009012B8">
      <w:pPr>
        <w:widowControl w:val="0"/>
        <w:numPr>
          <w:ilvl w:val="0"/>
          <w:numId w:val="22"/>
        </w:numPr>
        <w:suppressAutoHyphens/>
        <w:spacing w:after="0" w:line="240" w:lineRule="auto"/>
        <w:ind w:left="426"/>
        <w:contextualSpacing/>
        <w:jc w:val="both"/>
        <w:rPr>
          <w:rFonts w:ascii="Tahoma" w:eastAsia="Times New Roman" w:hAnsi="Tahoma" w:cs="Tahoma"/>
          <w:kern w:val="2"/>
          <w:lang w:eastAsia="pl-PL"/>
        </w:rPr>
      </w:pPr>
      <w:r w:rsidRPr="005634A5">
        <w:rPr>
          <w:rFonts w:ascii="Tahoma" w:eastAsia="Times New Roman" w:hAnsi="Tahoma" w:cs="Tahoma"/>
          <w:kern w:val="2"/>
          <w:szCs w:val="20"/>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5634A5">
        <w:rPr>
          <w:rFonts w:ascii="Tahoma" w:eastAsia="Times New Roman" w:hAnsi="Tahoma" w:cs="Tahoma"/>
          <w:b/>
          <w:bCs/>
          <w:kern w:val="2"/>
          <w:szCs w:val="20"/>
          <w:lang w:eastAsia="pl-PL"/>
        </w:rPr>
        <w:t xml:space="preserve">. </w:t>
      </w:r>
    </w:p>
    <w:p w14:paraId="61F36D5A" w14:textId="77777777" w:rsidR="009012B8" w:rsidRPr="005634A5" w:rsidRDefault="009012B8" w:rsidP="009012B8">
      <w:pPr>
        <w:ind w:left="720"/>
        <w:contextualSpacing/>
        <w:rPr>
          <w:rFonts w:ascii="Tahoma" w:eastAsia="Times New Roman" w:hAnsi="Tahoma" w:cs="Tahoma"/>
          <w:kern w:val="2"/>
          <w:lang w:eastAsia="pl-PL"/>
        </w:rPr>
      </w:pPr>
    </w:p>
    <w:p w14:paraId="52B6FA19" w14:textId="77777777" w:rsidR="009012B8" w:rsidRPr="005634A5" w:rsidRDefault="009012B8" w:rsidP="009012B8">
      <w:pPr>
        <w:widowControl w:val="0"/>
        <w:numPr>
          <w:ilvl w:val="0"/>
          <w:numId w:val="22"/>
        </w:numPr>
        <w:suppressAutoHyphens/>
        <w:spacing w:after="0" w:line="240" w:lineRule="auto"/>
        <w:ind w:left="426"/>
        <w:contextualSpacing/>
        <w:jc w:val="both"/>
        <w:rPr>
          <w:rFonts w:ascii="Tahoma" w:eastAsia="Times New Roman" w:hAnsi="Tahoma" w:cs="Tahoma"/>
          <w:kern w:val="2"/>
          <w:lang w:eastAsia="pl-PL"/>
        </w:rPr>
      </w:pPr>
      <w:r w:rsidRPr="005634A5">
        <w:rPr>
          <w:rFonts w:ascii="Tahoma" w:hAnsi="Tahoma" w:cs="Tahoma"/>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Pr="005634A5">
        <w:rPr>
          <w:rFonts w:ascii="Tahoma" w:hAnsi="Tahoma" w:cs="Tahoma"/>
          <w:b/>
          <w:bCs/>
        </w:rPr>
        <w:t xml:space="preserve">. </w:t>
      </w:r>
    </w:p>
    <w:p w14:paraId="50A57A35" w14:textId="77777777" w:rsidR="009012B8" w:rsidRPr="005634A5" w:rsidRDefault="009012B8" w:rsidP="009012B8">
      <w:pPr>
        <w:ind w:left="720"/>
        <w:contextualSpacing/>
        <w:rPr>
          <w:rFonts w:ascii="Tahoma" w:eastAsia="Times New Roman" w:hAnsi="Tahoma" w:cs="Tahoma"/>
          <w:kern w:val="2"/>
          <w:lang w:eastAsia="pl-PL"/>
        </w:rPr>
      </w:pPr>
    </w:p>
    <w:p w14:paraId="774E1705" w14:textId="77777777" w:rsidR="009012B8" w:rsidRPr="005634A5" w:rsidRDefault="009012B8" w:rsidP="009012B8">
      <w:pPr>
        <w:widowControl w:val="0"/>
        <w:numPr>
          <w:ilvl w:val="0"/>
          <w:numId w:val="22"/>
        </w:numPr>
        <w:suppressAutoHyphens/>
        <w:spacing w:after="0" w:line="240" w:lineRule="auto"/>
        <w:ind w:left="426"/>
        <w:contextualSpacing/>
        <w:jc w:val="both"/>
        <w:rPr>
          <w:rFonts w:ascii="Tahoma" w:eastAsia="Times New Roman" w:hAnsi="Tahoma" w:cs="Tahoma"/>
          <w:kern w:val="2"/>
          <w:lang w:eastAsia="pl-PL"/>
        </w:rPr>
      </w:pPr>
      <w:r w:rsidRPr="005634A5">
        <w:rPr>
          <w:rFonts w:ascii="Tahoma" w:hAnsi="Tahoma" w:cs="Tahoma"/>
        </w:rPr>
        <w:t>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5634A5">
        <w:rPr>
          <w:rFonts w:ascii="Tahoma" w:hAnsi="Tahoma" w:cs="Tahoma"/>
          <w:b/>
          <w:bCs/>
        </w:rPr>
        <w:t xml:space="preserve">. </w:t>
      </w:r>
    </w:p>
    <w:p w14:paraId="09D61DDF" w14:textId="77777777" w:rsidR="009012B8" w:rsidRPr="005634A5" w:rsidRDefault="009012B8" w:rsidP="009012B8">
      <w:pPr>
        <w:ind w:left="720"/>
        <w:contextualSpacing/>
        <w:rPr>
          <w:rFonts w:ascii="Tahoma" w:eastAsia="Times New Roman" w:hAnsi="Tahoma" w:cs="Tahoma"/>
          <w:kern w:val="2"/>
          <w:lang w:eastAsia="pl-PL"/>
        </w:rPr>
      </w:pPr>
    </w:p>
    <w:p w14:paraId="76449BA5" w14:textId="77777777" w:rsidR="009012B8" w:rsidRPr="005634A5" w:rsidRDefault="009012B8" w:rsidP="009012B8">
      <w:pPr>
        <w:widowControl w:val="0"/>
        <w:numPr>
          <w:ilvl w:val="0"/>
          <w:numId w:val="22"/>
        </w:numPr>
        <w:suppressAutoHyphens/>
        <w:spacing w:after="0" w:line="240" w:lineRule="auto"/>
        <w:ind w:left="426"/>
        <w:contextualSpacing/>
        <w:jc w:val="both"/>
        <w:rPr>
          <w:rFonts w:ascii="Tahoma" w:eastAsia="Times New Roman" w:hAnsi="Tahoma" w:cs="Tahoma"/>
          <w:kern w:val="2"/>
          <w:lang w:eastAsia="pl-PL"/>
        </w:rPr>
      </w:pPr>
      <w:r w:rsidRPr="005634A5">
        <w:rPr>
          <w:rFonts w:ascii="Tahoma" w:hAnsi="Tahoma" w:cs="Tahoma"/>
        </w:rPr>
        <w:t xml:space="preserve">Poświadczenia zgodności cyfrowego odwzorowania z dokumentem w postaci papierowej, o którym mowa w pkt 11, dokonuje w przypadku: </w:t>
      </w:r>
    </w:p>
    <w:p w14:paraId="41140C84" w14:textId="77777777" w:rsidR="009012B8" w:rsidRPr="005634A5" w:rsidRDefault="009012B8" w:rsidP="009012B8">
      <w:pPr>
        <w:widowControl w:val="0"/>
        <w:suppressAutoHyphens/>
        <w:spacing w:after="0" w:line="240" w:lineRule="auto"/>
        <w:jc w:val="both"/>
        <w:rPr>
          <w:rFonts w:ascii="Tahoma" w:eastAsia="Times New Roman" w:hAnsi="Tahoma" w:cs="Tahoma"/>
          <w:kern w:val="2"/>
          <w:lang w:eastAsia="pl-PL"/>
        </w:rPr>
      </w:pPr>
    </w:p>
    <w:p w14:paraId="3930FC4B" w14:textId="77777777" w:rsidR="009012B8" w:rsidRPr="005634A5" w:rsidRDefault="009012B8" w:rsidP="009012B8">
      <w:pPr>
        <w:numPr>
          <w:ilvl w:val="0"/>
          <w:numId w:val="24"/>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74BA902" w14:textId="77777777" w:rsidR="009012B8" w:rsidRPr="005634A5" w:rsidRDefault="009012B8" w:rsidP="009012B8">
      <w:pPr>
        <w:numPr>
          <w:ilvl w:val="0"/>
          <w:numId w:val="24"/>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lastRenderedPageBreak/>
        <w:t xml:space="preserve">przedmiotowego środka dowodowego, oświadczenia, o którym mowa w art. 117 ust. 4 ustawy Pzp, lub zobowiązania podmiotu udostępniającego zasoby - odpowiednio wykonawca lub wykonawca wspólnie ubiegający się o udzielenie zamówienia; </w:t>
      </w:r>
    </w:p>
    <w:p w14:paraId="1C9F6A73" w14:textId="77777777" w:rsidR="009012B8" w:rsidRPr="005634A5" w:rsidRDefault="009012B8" w:rsidP="009012B8">
      <w:pPr>
        <w:numPr>
          <w:ilvl w:val="0"/>
          <w:numId w:val="24"/>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 xml:space="preserve">pełnomocnictwa - mocodawca. </w:t>
      </w:r>
    </w:p>
    <w:p w14:paraId="2AC38483" w14:textId="77777777" w:rsidR="009012B8" w:rsidRPr="005634A5" w:rsidRDefault="009012B8" w:rsidP="009012B8">
      <w:pPr>
        <w:numPr>
          <w:ilvl w:val="0"/>
          <w:numId w:val="25"/>
        </w:numPr>
        <w:autoSpaceDE w:val="0"/>
        <w:autoSpaceDN w:val="0"/>
        <w:adjustRightInd w:val="0"/>
        <w:spacing w:after="181" w:line="240" w:lineRule="auto"/>
        <w:ind w:left="426"/>
        <w:jc w:val="both"/>
        <w:rPr>
          <w:rFonts w:ascii="Tahoma" w:hAnsi="Tahoma" w:cs="Tahoma"/>
          <w:color w:val="000000" w:themeColor="text1"/>
        </w:rPr>
      </w:pPr>
      <w:r w:rsidRPr="005634A5">
        <w:rPr>
          <w:rFonts w:ascii="Tahoma" w:hAnsi="Tahoma" w:cs="Tahoma"/>
          <w:color w:val="000000" w:themeColor="text1"/>
        </w:rPr>
        <w:t>Poświadczenia zgodności cyfrowego odwzorowania z dokumentem w postaci papierowej, o którym mowa w pkt 11, może dokonać również notariusz</w:t>
      </w:r>
      <w:r w:rsidRPr="005634A5">
        <w:rPr>
          <w:rFonts w:ascii="Tahoma" w:hAnsi="Tahoma" w:cs="Tahoma"/>
          <w:b/>
          <w:bCs/>
          <w:color w:val="000000" w:themeColor="text1"/>
        </w:rPr>
        <w:t xml:space="preserve">. </w:t>
      </w:r>
    </w:p>
    <w:p w14:paraId="29BF5B0D" w14:textId="77777777" w:rsidR="009012B8" w:rsidRPr="005634A5" w:rsidRDefault="009012B8" w:rsidP="009012B8">
      <w:pPr>
        <w:numPr>
          <w:ilvl w:val="0"/>
          <w:numId w:val="25"/>
        </w:numPr>
        <w:autoSpaceDE w:val="0"/>
        <w:autoSpaceDN w:val="0"/>
        <w:adjustRightInd w:val="0"/>
        <w:spacing w:after="181" w:line="240" w:lineRule="auto"/>
        <w:ind w:left="426"/>
        <w:jc w:val="both"/>
        <w:rPr>
          <w:rFonts w:ascii="Tahoma" w:hAnsi="Tahoma" w:cs="Tahoma"/>
          <w:color w:val="000000" w:themeColor="text1"/>
        </w:rPr>
      </w:pPr>
      <w:r w:rsidRPr="005634A5">
        <w:rPr>
          <w:rFonts w:ascii="Tahoma" w:hAnsi="Tahoma" w:cs="Tahoma"/>
          <w:color w:val="000000" w:themeColor="text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5634A5">
        <w:rPr>
          <w:rFonts w:ascii="Tahoma" w:hAnsi="Tahoma" w:cs="Tahoma"/>
          <w:b/>
          <w:bCs/>
          <w:color w:val="000000" w:themeColor="text1"/>
        </w:rPr>
        <w:t xml:space="preserve">. </w:t>
      </w:r>
    </w:p>
    <w:p w14:paraId="2D14C3D0" w14:textId="77777777" w:rsidR="009012B8" w:rsidRPr="005634A5" w:rsidRDefault="009012B8" w:rsidP="009012B8">
      <w:pPr>
        <w:numPr>
          <w:ilvl w:val="0"/>
          <w:numId w:val="25"/>
        </w:numPr>
        <w:autoSpaceDE w:val="0"/>
        <w:autoSpaceDN w:val="0"/>
        <w:adjustRightInd w:val="0"/>
        <w:spacing w:after="181" w:line="240" w:lineRule="auto"/>
        <w:ind w:left="426"/>
        <w:jc w:val="both"/>
        <w:rPr>
          <w:rFonts w:ascii="Tahoma" w:hAnsi="Tahoma" w:cs="Tahoma"/>
          <w:color w:val="000000" w:themeColor="text1"/>
        </w:rPr>
      </w:pPr>
      <w:r w:rsidRPr="005634A5">
        <w:rPr>
          <w:rFonts w:ascii="Tahoma" w:hAnsi="Tahoma" w:cs="Tahoma"/>
          <w:color w:val="000000" w:themeColor="text1"/>
        </w:rPr>
        <w:t xml:space="preserve">Dokumenty elektroniczne muszą spełniać łącznie następujące wymagania: </w:t>
      </w:r>
    </w:p>
    <w:p w14:paraId="10A8BDFC" w14:textId="77777777" w:rsidR="009012B8" w:rsidRPr="005634A5" w:rsidRDefault="009012B8" w:rsidP="009012B8">
      <w:pPr>
        <w:numPr>
          <w:ilvl w:val="0"/>
          <w:numId w:val="26"/>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 xml:space="preserve">muszą być utrwalone w sposób umożliwiający ich wielokrotne odczytanie, zapisanie </w:t>
      </w:r>
      <w:r>
        <w:rPr>
          <w:rFonts w:ascii="Tahoma" w:hAnsi="Tahoma" w:cs="Tahoma"/>
          <w:color w:val="000000"/>
        </w:rPr>
        <w:br/>
      </w:r>
      <w:r w:rsidRPr="005634A5">
        <w:rPr>
          <w:rFonts w:ascii="Tahoma" w:hAnsi="Tahoma" w:cs="Tahoma"/>
          <w:color w:val="000000"/>
        </w:rPr>
        <w:t xml:space="preserve">i powielenie, a także przekazanie przy użyciu środków komunikacji elektronicznej lub na informatycznym nośniku danych; </w:t>
      </w:r>
    </w:p>
    <w:p w14:paraId="348D2199" w14:textId="77777777" w:rsidR="009012B8" w:rsidRPr="005634A5" w:rsidRDefault="009012B8" w:rsidP="009012B8">
      <w:pPr>
        <w:numPr>
          <w:ilvl w:val="0"/>
          <w:numId w:val="26"/>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muszą umożliwiać prezentację treści w postaci elektronicznej, w szczególności przez wyświetlenie tej treści na monitorze ekranowym;</w:t>
      </w:r>
    </w:p>
    <w:p w14:paraId="254EB523" w14:textId="77777777" w:rsidR="009012B8" w:rsidRPr="005634A5" w:rsidRDefault="009012B8" w:rsidP="009012B8">
      <w:pPr>
        <w:numPr>
          <w:ilvl w:val="0"/>
          <w:numId w:val="26"/>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 xml:space="preserve">muszą umożliwiać prezentację treści w postaci papierowej, w szczególności za pomocą wydruku; </w:t>
      </w:r>
    </w:p>
    <w:p w14:paraId="5787CF4A" w14:textId="77777777" w:rsidR="009012B8" w:rsidRPr="005634A5" w:rsidRDefault="009012B8" w:rsidP="009012B8">
      <w:pPr>
        <w:numPr>
          <w:ilvl w:val="0"/>
          <w:numId w:val="26"/>
        </w:numPr>
        <w:autoSpaceDE w:val="0"/>
        <w:autoSpaceDN w:val="0"/>
        <w:adjustRightInd w:val="0"/>
        <w:spacing w:after="181" w:line="240" w:lineRule="auto"/>
        <w:jc w:val="both"/>
        <w:rPr>
          <w:rFonts w:ascii="Tahoma" w:hAnsi="Tahoma" w:cs="Tahoma"/>
          <w:color w:val="000000"/>
        </w:rPr>
      </w:pPr>
      <w:r w:rsidRPr="005634A5">
        <w:rPr>
          <w:rFonts w:ascii="Tahoma" w:hAnsi="Tahoma" w:cs="Tahoma"/>
          <w:color w:val="000000"/>
        </w:rPr>
        <w:t xml:space="preserve">muszą zawierać dane w układzie niepozostawiającym wątpliwości co do treści </w:t>
      </w:r>
      <w:r>
        <w:rPr>
          <w:rFonts w:ascii="Tahoma" w:hAnsi="Tahoma" w:cs="Tahoma"/>
          <w:color w:val="000000"/>
        </w:rPr>
        <w:br/>
      </w:r>
      <w:r w:rsidRPr="005634A5">
        <w:rPr>
          <w:rFonts w:ascii="Tahoma" w:hAnsi="Tahoma" w:cs="Tahoma"/>
          <w:color w:val="000000"/>
        </w:rPr>
        <w:t xml:space="preserve">i kontekstu zapisanych informacji. </w:t>
      </w:r>
    </w:p>
    <w:p w14:paraId="10281FFB" w14:textId="77777777" w:rsidR="009012B8" w:rsidRPr="005634A5" w:rsidRDefault="009012B8" w:rsidP="009012B8">
      <w:pPr>
        <w:autoSpaceDE w:val="0"/>
        <w:autoSpaceDN w:val="0"/>
        <w:adjustRightInd w:val="0"/>
        <w:spacing w:after="181" w:line="240" w:lineRule="auto"/>
        <w:rPr>
          <w:rFonts w:ascii="Arial" w:hAnsi="Arial" w:cs="Arial"/>
          <w:color w:val="000000"/>
          <w:sz w:val="23"/>
          <w:szCs w:val="23"/>
        </w:rPr>
      </w:pPr>
    </w:p>
    <w:p w14:paraId="6E5F8858"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kern w:val="2"/>
          <w:sz w:val="24"/>
          <w:szCs w:val="24"/>
          <w:lang w:eastAsia="pl-PL"/>
        </w:rPr>
      </w:pPr>
      <w:r w:rsidRPr="005634A5">
        <w:rPr>
          <w:rFonts w:ascii="Tahoma" w:hAnsi="Tahoma" w:cs="Tahoma"/>
          <w:b/>
          <w:bCs/>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1FE7F98" w14:textId="77777777" w:rsidR="009012B8" w:rsidRPr="007E427A" w:rsidRDefault="009012B8" w:rsidP="009012B8">
      <w:pPr>
        <w:widowControl w:val="0"/>
        <w:suppressAutoHyphens/>
        <w:spacing w:after="0" w:line="240" w:lineRule="auto"/>
        <w:jc w:val="center"/>
        <w:rPr>
          <w:rFonts w:ascii="Tahoma" w:eastAsia="Times New Roman" w:hAnsi="Tahoma" w:cs="Tahoma"/>
          <w:color w:val="000000" w:themeColor="text1"/>
          <w:kern w:val="2"/>
          <w:sz w:val="24"/>
          <w:szCs w:val="24"/>
          <w:lang w:eastAsia="pl-PL"/>
        </w:rPr>
      </w:pPr>
    </w:p>
    <w:p w14:paraId="7B71CC26" w14:textId="77777777" w:rsidR="009012B8" w:rsidRPr="007E427A" w:rsidRDefault="009012B8" w:rsidP="009012B8">
      <w:pPr>
        <w:pStyle w:val="Akapitzlist"/>
        <w:widowControl w:val="0"/>
        <w:numPr>
          <w:ilvl w:val="0"/>
          <w:numId w:val="41"/>
        </w:numPr>
        <w:suppressAutoHyphens/>
        <w:spacing w:after="0" w:line="240" w:lineRule="auto"/>
        <w:jc w:val="both"/>
        <w:rPr>
          <w:rFonts w:ascii="Arial" w:hAnsi="Arial" w:cs="Arial"/>
          <w:color w:val="000000" w:themeColor="text1"/>
          <w:sz w:val="23"/>
          <w:szCs w:val="23"/>
        </w:rPr>
      </w:pPr>
      <w:r w:rsidRPr="007E427A">
        <w:rPr>
          <w:rFonts w:ascii="Arial" w:hAnsi="Arial" w:cs="Arial"/>
          <w:color w:val="000000" w:themeColor="text1"/>
          <w:sz w:val="23"/>
          <w:szCs w:val="23"/>
        </w:rPr>
        <w:t>W przedmiotowym postępowaniu Zamawiający dopuszcza możliwość przekazywania sobie przez strony postępowania oświadczeń, wniosków, zawiadomień oraz informacji:</w:t>
      </w:r>
    </w:p>
    <w:p w14:paraId="57B1B727" w14:textId="77777777" w:rsidR="009012B8" w:rsidRDefault="009012B8" w:rsidP="009012B8">
      <w:pPr>
        <w:widowControl w:val="0"/>
        <w:numPr>
          <w:ilvl w:val="0"/>
          <w:numId w:val="41"/>
        </w:numPr>
        <w:suppressAutoHyphens/>
        <w:spacing w:after="0" w:line="240" w:lineRule="auto"/>
        <w:contextualSpacing/>
        <w:jc w:val="both"/>
        <w:rPr>
          <w:rFonts w:ascii="Arial" w:hAnsi="Arial" w:cs="Arial"/>
          <w:color w:val="000000" w:themeColor="text1"/>
          <w:sz w:val="23"/>
          <w:szCs w:val="23"/>
        </w:rPr>
      </w:pPr>
      <w:r w:rsidRPr="002A4ED6">
        <w:rPr>
          <w:rFonts w:ascii="Arial" w:hAnsi="Arial" w:cs="Arial"/>
          <w:color w:val="000000" w:themeColor="text1"/>
          <w:sz w:val="23"/>
          <w:szCs w:val="23"/>
        </w:rPr>
        <w:t xml:space="preserve">Elektronicznie na adres e-mail: </w:t>
      </w:r>
      <w:hyperlink r:id="rId32" w:history="1">
        <w:r w:rsidRPr="002A4ED6">
          <w:rPr>
            <w:rStyle w:val="Hipercze"/>
            <w:rFonts w:ascii="Arial" w:hAnsi="Arial" w:cs="Arial"/>
            <w:color w:val="000000" w:themeColor="text1"/>
            <w:sz w:val="23"/>
            <w:szCs w:val="23"/>
          </w:rPr>
          <w:t>urzad@ugimszadek.pl</w:t>
        </w:r>
      </w:hyperlink>
      <w:r w:rsidRPr="002A4ED6">
        <w:rPr>
          <w:rFonts w:ascii="Arial" w:hAnsi="Arial" w:cs="Arial"/>
          <w:color w:val="000000" w:themeColor="text1"/>
          <w:sz w:val="23"/>
          <w:szCs w:val="23"/>
        </w:rPr>
        <w:t xml:space="preserve">  lub za pośrednictwem </w:t>
      </w:r>
      <w:hyperlink r:id="rId33" w:history="1">
        <w:r w:rsidRPr="002A4ED6">
          <w:rPr>
            <w:rStyle w:val="Hipercze"/>
            <w:rFonts w:ascii="Arial" w:hAnsi="Arial" w:cs="Arial"/>
            <w:sz w:val="23"/>
            <w:szCs w:val="23"/>
          </w:rPr>
          <w:t>https://ezamowienia.gov.pl/</w:t>
        </w:r>
      </w:hyperlink>
      <w:r w:rsidRPr="002A4ED6">
        <w:rPr>
          <w:rFonts w:ascii="Arial" w:hAnsi="Arial" w:cs="Arial"/>
          <w:color w:val="000000" w:themeColor="text1"/>
          <w:sz w:val="23"/>
          <w:szCs w:val="23"/>
        </w:rPr>
        <w:t xml:space="preserve"> </w:t>
      </w:r>
    </w:p>
    <w:p w14:paraId="57CC3BD7" w14:textId="77777777" w:rsidR="009012B8" w:rsidRPr="002A4ED6" w:rsidRDefault="009012B8" w:rsidP="009012B8">
      <w:pPr>
        <w:widowControl w:val="0"/>
        <w:numPr>
          <w:ilvl w:val="0"/>
          <w:numId w:val="41"/>
        </w:numPr>
        <w:suppressAutoHyphens/>
        <w:spacing w:after="0" w:line="240" w:lineRule="auto"/>
        <w:contextualSpacing/>
        <w:jc w:val="both"/>
        <w:rPr>
          <w:rFonts w:ascii="Arial" w:hAnsi="Arial" w:cs="Arial"/>
          <w:color w:val="000000" w:themeColor="text1"/>
          <w:sz w:val="23"/>
          <w:szCs w:val="23"/>
        </w:rPr>
      </w:pPr>
      <w:r w:rsidRPr="002A4ED6">
        <w:rPr>
          <w:rFonts w:ascii="Arial" w:hAnsi="Arial" w:cs="Arial"/>
          <w:color w:val="000000" w:themeColor="text1"/>
          <w:sz w:val="23"/>
          <w:szCs w:val="23"/>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Za datę wpływu oświadczeń, wniosków, zawiadomień oraz informacji przyjmuje się datę ich złożenia/wysłania na Platformie.</w:t>
      </w:r>
    </w:p>
    <w:p w14:paraId="51209DCB" w14:textId="77777777" w:rsidR="009012B8" w:rsidRPr="007E427A" w:rsidRDefault="009012B8" w:rsidP="009012B8">
      <w:pPr>
        <w:pStyle w:val="Akapitzlist"/>
        <w:widowControl w:val="0"/>
        <w:numPr>
          <w:ilvl w:val="0"/>
          <w:numId w:val="41"/>
        </w:numPr>
        <w:suppressAutoHyphens/>
        <w:spacing w:after="0" w:line="240" w:lineRule="auto"/>
        <w:jc w:val="both"/>
        <w:rPr>
          <w:rFonts w:ascii="Arial" w:hAnsi="Arial" w:cs="Arial"/>
          <w:color w:val="000000" w:themeColor="text1"/>
          <w:sz w:val="23"/>
          <w:szCs w:val="23"/>
        </w:rPr>
      </w:pPr>
      <w:r w:rsidRPr="007E427A">
        <w:rPr>
          <w:rFonts w:ascii="Arial" w:hAnsi="Arial" w:cs="Arial"/>
          <w:color w:val="000000" w:themeColor="text1"/>
          <w:sz w:val="23"/>
          <w:szCs w:val="23"/>
        </w:rPr>
        <w:t xml:space="preserve">Wykonawca może zwrócić się do Zamawiającego o wyjaśnienie treści SWZ. </w:t>
      </w:r>
      <w:r w:rsidRPr="007E427A">
        <w:rPr>
          <w:rFonts w:ascii="Arial" w:hAnsi="Arial" w:cs="Arial"/>
          <w:color w:val="000000" w:themeColor="text1"/>
          <w:sz w:val="23"/>
          <w:szCs w:val="23"/>
        </w:rPr>
        <w:lastRenderedPageBreak/>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6B5243CB" w14:textId="77777777" w:rsidR="009012B8" w:rsidRPr="002A4ED6" w:rsidRDefault="009012B8" w:rsidP="009012B8">
      <w:pPr>
        <w:pStyle w:val="Akapitzlist"/>
        <w:widowControl w:val="0"/>
        <w:numPr>
          <w:ilvl w:val="0"/>
          <w:numId w:val="41"/>
        </w:numPr>
        <w:suppressAutoHyphens/>
        <w:spacing w:after="0" w:line="240" w:lineRule="auto"/>
        <w:jc w:val="both"/>
        <w:rPr>
          <w:rFonts w:ascii="Arial" w:hAnsi="Arial" w:cs="Arial"/>
          <w:color w:val="000000" w:themeColor="text1"/>
          <w:sz w:val="23"/>
          <w:szCs w:val="23"/>
        </w:rPr>
      </w:pPr>
      <w:r w:rsidRPr="007E427A">
        <w:rPr>
          <w:rFonts w:ascii="Arial" w:hAnsi="Arial" w:cs="Arial"/>
          <w:color w:val="000000" w:themeColor="text1"/>
          <w:sz w:val="23"/>
          <w:szCs w:val="23"/>
        </w:rPr>
        <w:t>Treść pytań (bez ujawniania źródła zapytania) wraz z wyjaśnieniami bądź informacje o dokonaniu modyfikacji SWZ, Zamawiający opublikuje na stronie internetowej prowadzonego postępowania.</w:t>
      </w:r>
    </w:p>
    <w:p w14:paraId="4DFFB4C9" w14:textId="77777777" w:rsidR="009012B8" w:rsidRPr="007E427A" w:rsidRDefault="009012B8" w:rsidP="009012B8">
      <w:pPr>
        <w:pStyle w:val="Akapitzlist"/>
        <w:widowControl w:val="0"/>
        <w:numPr>
          <w:ilvl w:val="0"/>
          <w:numId w:val="41"/>
        </w:numPr>
        <w:suppressAutoHyphens/>
        <w:spacing w:after="0" w:line="240" w:lineRule="auto"/>
        <w:jc w:val="both"/>
        <w:rPr>
          <w:rFonts w:ascii="Arial" w:hAnsi="Arial" w:cs="Arial"/>
          <w:color w:val="000000" w:themeColor="text1"/>
          <w:sz w:val="23"/>
          <w:szCs w:val="23"/>
        </w:rPr>
      </w:pPr>
      <w:r w:rsidRPr="007E427A">
        <w:rPr>
          <w:rFonts w:ascii="Arial" w:hAnsi="Arial" w:cs="Arial"/>
          <w:color w:val="000000" w:themeColor="text1"/>
          <w:sz w:val="23"/>
          <w:szCs w:val="23"/>
        </w:rPr>
        <w:t xml:space="preserve">Zamawiający określa niezbędne wymagania sprzętowo- aplikacyjne umożliwiające pracę na Platformie </w:t>
      </w:r>
      <w:r>
        <w:rPr>
          <w:rFonts w:ascii="Arial" w:hAnsi="Arial" w:cs="Arial"/>
          <w:color w:val="000000" w:themeColor="text1"/>
          <w:sz w:val="23"/>
          <w:szCs w:val="23"/>
        </w:rPr>
        <w:t>e-Zamówienia</w:t>
      </w:r>
      <w:r w:rsidRPr="007E427A">
        <w:rPr>
          <w:rFonts w:ascii="Arial" w:hAnsi="Arial" w:cs="Arial"/>
          <w:color w:val="000000" w:themeColor="text1"/>
          <w:sz w:val="23"/>
          <w:szCs w:val="23"/>
        </w:rPr>
        <w:t xml:space="preserve"> tj.:</w:t>
      </w:r>
    </w:p>
    <w:p w14:paraId="65C76E64" w14:textId="77777777" w:rsidR="009012B8" w:rsidRPr="006035A8" w:rsidRDefault="009012B8" w:rsidP="009012B8">
      <w:pPr>
        <w:pStyle w:val="Akapitzlist"/>
        <w:widowControl w:val="0"/>
        <w:numPr>
          <w:ilvl w:val="0"/>
          <w:numId w:val="47"/>
        </w:numPr>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W celu prawidłowego korzystania z usług Platformy e-Zamówienia wymagany jest:</w:t>
      </w:r>
    </w:p>
    <w:p w14:paraId="2EE2D755" w14:textId="77777777" w:rsidR="009012B8" w:rsidRPr="002B33F0" w:rsidRDefault="009012B8" w:rsidP="009012B8">
      <w:pPr>
        <w:pStyle w:val="Akapitzlist"/>
        <w:widowControl w:val="0"/>
        <w:suppressAutoHyphens/>
        <w:spacing w:after="0" w:line="240" w:lineRule="auto"/>
        <w:jc w:val="both"/>
        <w:rPr>
          <w:rFonts w:ascii="Arial" w:hAnsi="Arial" w:cs="Arial"/>
          <w:color w:val="000000" w:themeColor="text1"/>
          <w:sz w:val="23"/>
          <w:szCs w:val="23"/>
          <w:lang w:val="en-US"/>
        </w:rPr>
      </w:pPr>
      <w:r w:rsidRPr="006035A8">
        <w:rPr>
          <w:rFonts w:ascii="Arial" w:hAnsi="Arial" w:cs="Arial"/>
          <w:color w:val="000000" w:themeColor="text1"/>
          <w:sz w:val="23"/>
          <w:szCs w:val="23"/>
        </w:rPr>
        <w:t xml:space="preserve">    </w:t>
      </w:r>
      <w:r w:rsidRPr="002B33F0">
        <w:rPr>
          <w:rFonts w:ascii="Arial" w:hAnsi="Arial" w:cs="Arial"/>
          <w:color w:val="000000" w:themeColor="text1"/>
          <w:sz w:val="23"/>
          <w:szCs w:val="23"/>
          <w:lang w:val="en-US"/>
        </w:rPr>
        <w:t>1.1. Komputer PC</w:t>
      </w:r>
    </w:p>
    <w:p w14:paraId="4F6BAC06" w14:textId="77777777" w:rsidR="009012B8" w:rsidRPr="002B33F0" w:rsidRDefault="009012B8" w:rsidP="009012B8">
      <w:pPr>
        <w:pStyle w:val="Akapitzlist"/>
        <w:widowControl w:val="0"/>
        <w:suppressAutoHyphens/>
        <w:spacing w:after="0" w:line="240" w:lineRule="auto"/>
        <w:jc w:val="both"/>
        <w:rPr>
          <w:rFonts w:ascii="Arial" w:hAnsi="Arial" w:cs="Arial"/>
          <w:color w:val="000000" w:themeColor="text1"/>
          <w:sz w:val="23"/>
          <w:szCs w:val="23"/>
          <w:lang w:val="en-US"/>
        </w:rPr>
      </w:pPr>
      <w:r w:rsidRPr="002B33F0">
        <w:rPr>
          <w:rFonts w:ascii="Arial" w:hAnsi="Arial" w:cs="Arial"/>
          <w:color w:val="000000" w:themeColor="text1"/>
          <w:sz w:val="23"/>
          <w:szCs w:val="23"/>
          <w:lang w:val="en-US"/>
        </w:rPr>
        <w:t xml:space="preserve">    a. parametry minimum: Intel Core2 Duo, 2 GB RAM, HDD</w:t>
      </w:r>
    </w:p>
    <w:p w14:paraId="70B33B57"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2B33F0">
        <w:rPr>
          <w:rFonts w:ascii="Arial" w:hAnsi="Arial" w:cs="Arial"/>
          <w:color w:val="000000" w:themeColor="text1"/>
          <w:sz w:val="23"/>
          <w:szCs w:val="23"/>
          <w:lang w:val="en-US"/>
        </w:rPr>
        <w:t xml:space="preserve">              </w:t>
      </w:r>
      <w:r w:rsidRPr="006035A8">
        <w:rPr>
          <w:rFonts w:ascii="Arial" w:hAnsi="Arial" w:cs="Arial"/>
          <w:color w:val="000000" w:themeColor="text1"/>
          <w:sz w:val="23"/>
          <w:szCs w:val="23"/>
        </w:rPr>
        <w:t>b. zainstalowany jeden z poniższych systemów operacyjnych:</w:t>
      </w:r>
    </w:p>
    <w:p w14:paraId="26F87EA7"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 MS Windows 7 lub nowszy</w:t>
      </w:r>
    </w:p>
    <w:p w14:paraId="261FA4DC"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2. OSX/Mac OS 10.10,</w:t>
      </w:r>
    </w:p>
    <w:p w14:paraId="27045DBF"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3. Ubuntu 14.04</w:t>
      </w:r>
    </w:p>
    <w:p w14:paraId="6D8D2959"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c. Zainstalowana jedna z poniższych przeglądarek:</w:t>
      </w:r>
    </w:p>
    <w:p w14:paraId="5B7827AD"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 Chrome 66.0 lub nowsza</w:t>
      </w:r>
    </w:p>
    <w:p w14:paraId="2B970AB7"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2. Firefox 59.0 lub nowszy</w:t>
      </w:r>
    </w:p>
    <w:p w14:paraId="5C82D36A"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3. Safari 11.1 lub nowsza</w:t>
      </w:r>
    </w:p>
    <w:p w14:paraId="21F5678C"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4. Edge 14.0 i nowsze</w:t>
      </w:r>
    </w:p>
    <w:p w14:paraId="5E9217C3"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p>
    <w:p w14:paraId="25A66CA2"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albo</w:t>
      </w:r>
    </w:p>
    <w:p w14:paraId="7CA23FB1"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1.2 Tablet/Telefon</w:t>
      </w:r>
    </w:p>
    <w:p w14:paraId="77725605" w14:textId="77777777" w:rsidR="009012B8" w:rsidRPr="006035A8" w:rsidRDefault="009012B8" w:rsidP="009012B8">
      <w:pPr>
        <w:pStyle w:val="Akapitzlist"/>
        <w:widowControl w:val="0"/>
        <w:suppressAutoHyphens/>
        <w:spacing w:after="0" w:line="240" w:lineRule="auto"/>
        <w:ind w:left="2268" w:hanging="1559"/>
        <w:jc w:val="both"/>
        <w:rPr>
          <w:rFonts w:ascii="Arial" w:hAnsi="Arial" w:cs="Arial"/>
          <w:color w:val="000000" w:themeColor="text1"/>
          <w:sz w:val="23"/>
          <w:szCs w:val="23"/>
        </w:rPr>
      </w:pPr>
      <w:r w:rsidRPr="006035A8">
        <w:rPr>
          <w:rFonts w:ascii="Arial" w:hAnsi="Arial" w:cs="Arial"/>
          <w:color w:val="000000" w:themeColor="text1"/>
          <w:sz w:val="23"/>
          <w:szCs w:val="23"/>
        </w:rPr>
        <w:t xml:space="preserve">                    a. Parametry minimum: 4 rdzenie procesora, 2GB RAM, Android 6.0 Marshmallow, iOS 10.3</w:t>
      </w:r>
    </w:p>
    <w:p w14:paraId="785AED3B"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 xml:space="preserve">                    b. Przeglądarka Chrome 61 lub nowa</w:t>
      </w:r>
    </w:p>
    <w:p w14:paraId="534BF488" w14:textId="77777777" w:rsidR="009012B8" w:rsidRPr="006035A8" w:rsidRDefault="009012B8" w:rsidP="009012B8">
      <w:pPr>
        <w:pStyle w:val="Akapitzlist"/>
        <w:widowControl w:val="0"/>
        <w:suppressAutoHyphens/>
        <w:spacing w:after="0" w:line="240" w:lineRule="auto"/>
        <w:jc w:val="both"/>
        <w:rPr>
          <w:rFonts w:ascii="Arial" w:hAnsi="Arial" w:cs="Arial"/>
          <w:color w:val="000000" w:themeColor="text1"/>
          <w:sz w:val="23"/>
          <w:szCs w:val="23"/>
        </w:rPr>
      </w:pPr>
    </w:p>
    <w:p w14:paraId="23F0E83D" w14:textId="77777777" w:rsidR="009012B8" w:rsidRPr="006035A8" w:rsidRDefault="009012B8" w:rsidP="009012B8">
      <w:pPr>
        <w:pStyle w:val="Akapitzlist"/>
        <w:widowControl w:val="0"/>
        <w:numPr>
          <w:ilvl w:val="0"/>
          <w:numId w:val="47"/>
        </w:numPr>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Dla skorzystania z pełnej funkcjonalności może być konieczne włączenie w przeglądarce obsługi protokołu bezpiecznej transmisji danych SSL, obsługi Java Script, oraz cookies;</w:t>
      </w:r>
    </w:p>
    <w:p w14:paraId="6C0A3609" w14:textId="77777777" w:rsidR="009012B8" w:rsidRPr="006035A8" w:rsidRDefault="009012B8" w:rsidP="009012B8">
      <w:pPr>
        <w:pStyle w:val="Akapitzlist"/>
        <w:widowControl w:val="0"/>
        <w:numPr>
          <w:ilvl w:val="0"/>
          <w:numId w:val="47"/>
        </w:numPr>
        <w:suppressAutoHyphens/>
        <w:spacing w:after="0" w:line="240" w:lineRule="auto"/>
        <w:jc w:val="both"/>
        <w:rPr>
          <w:rFonts w:ascii="Arial" w:hAnsi="Arial" w:cs="Arial"/>
          <w:color w:val="000000" w:themeColor="text1"/>
          <w:sz w:val="23"/>
          <w:szCs w:val="23"/>
        </w:rPr>
      </w:pPr>
      <w:r w:rsidRPr="006035A8">
        <w:rPr>
          <w:rFonts w:ascii="Arial" w:hAnsi="Arial" w:cs="Arial"/>
          <w:color w:val="000000" w:themeColor="text1"/>
          <w:sz w:val="23"/>
          <w:szCs w:val="23"/>
        </w:rPr>
        <w:t>Specyfikacja połączenia, formatu przesyłanych danych oraz kodowania i oznaczania czasu odbioru danych:</w:t>
      </w:r>
    </w:p>
    <w:p w14:paraId="5EC7FB37" w14:textId="77777777" w:rsidR="009012B8" w:rsidRPr="006035A8" w:rsidRDefault="009012B8" w:rsidP="009012B8">
      <w:pPr>
        <w:pStyle w:val="Akapitzlist"/>
        <w:widowControl w:val="0"/>
        <w:suppressAutoHyphens/>
        <w:spacing w:after="0" w:line="240" w:lineRule="auto"/>
        <w:ind w:left="1843" w:hanging="1123"/>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1.1 specyfikacja połączenia – formularze udostępnione są za pomocą protokołu TLS 1.2,</w:t>
      </w:r>
    </w:p>
    <w:p w14:paraId="38FD683D" w14:textId="77777777" w:rsidR="009012B8" w:rsidRPr="006035A8" w:rsidRDefault="009012B8" w:rsidP="009012B8">
      <w:pPr>
        <w:pStyle w:val="Akapitzlist"/>
        <w:widowControl w:val="0"/>
        <w:suppressAutoHyphens/>
        <w:spacing w:after="0" w:line="240" w:lineRule="auto"/>
        <w:ind w:left="1843" w:hanging="1134"/>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1.2 </w:t>
      </w:r>
      <w:r>
        <w:rPr>
          <w:rFonts w:ascii="Arial" w:hAnsi="Arial" w:cs="Arial"/>
          <w:color w:val="000000" w:themeColor="text1"/>
          <w:sz w:val="23"/>
          <w:szCs w:val="23"/>
        </w:rPr>
        <w:t xml:space="preserve"> </w:t>
      </w:r>
      <w:r w:rsidRPr="006035A8">
        <w:rPr>
          <w:rFonts w:ascii="Arial" w:hAnsi="Arial" w:cs="Arial"/>
          <w:color w:val="000000" w:themeColor="text1"/>
          <w:sz w:val="23"/>
          <w:szCs w:val="23"/>
        </w:rPr>
        <w:t>format danych oraz kodowanie: formularze dostępne są w formacie HTML z kodowaniem UTF-8,</w:t>
      </w:r>
    </w:p>
    <w:p w14:paraId="6C94BE47" w14:textId="77777777" w:rsidR="009012B8" w:rsidRDefault="009012B8" w:rsidP="009012B8">
      <w:pPr>
        <w:pStyle w:val="Akapitzlist"/>
        <w:widowControl w:val="0"/>
        <w:suppressAutoHyphens/>
        <w:spacing w:after="0" w:line="240" w:lineRule="auto"/>
        <w:ind w:left="1843" w:hanging="1123"/>
        <w:jc w:val="both"/>
        <w:rPr>
          <w:rFonts w:ascii="Arial" w:hAnsi="Arial" w:cs="Arial"/>
          <w:color w:val="000000" w:themeColor="text1"/>
          <w:sz w:val="23"/>
          <w:szCs w:val="23"/>
        </w:rPr>
      </w:pPr>
      <w:r w:rsidRPr="006035A8">
        <w:rPr>
          <w:rFonts w:ascii="Arial" w:hAnsi="Arial" w:cs="Arial"/>
          <w:color w:val="000000" w:themeColor="text1"/>
          <w:sz w:val="23"/>
          <w:szCs w:val="23"/>
        </w:rPr>
        <w:t xml:space="preserve">          1.3 </w:t>
      </w:r>
      <w:r>
        <w:rPr>
          <w:rFonts w:ascii="Arial" w:hAnsi="Arial" w:cs="Arial"/>
          <w:color w:val="000000" w:themeColor="text1"/>
          <w:sz w:val="23"/>
          <w:szCs w:val="23"/>
        </w:rPr>
        <w:t xml:space="preserve">  </w:t>
      </w:r>
      <w:r w:rsidRPr="006035A8">
        <w:rPr>
          <w:rFonts w:ascii="Arial" w:hAnsi="Arial" w:cs="Arial"/>
          <w:color w:val="000000" w:themeColor="text1"/>
          <w:sz w:val="23"/>
          <w:szCs w:val="23"/>
        </w:rPr>
        <w:t>oznaczenia czasu odbioru danych: wszelkie operacje opierają się o czas serwera i dane zapisywane są z dokładnością co do sekundy.</w:t>
      </w:r>
    </w:p>
    <w:p w14:paraId="2154ACFF" w14:textId="77777777" w:rsidR="009012B8" w:rsidRDefault="009012B8" w:rsidP="009012B8">
      <w:pPr>
        <w:pStyle w:val="Akapitzlist"/>
        <w:numPr>
          <w:ilvl w:val="0"/>
          <w:numId w:val="49"/>
        </w:numPr>
        <w:spacing w:after="5"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487D6836" w14:textId="77777777" w:rsidR="009012B8" w:rsidRDefault="009012B8" w:rsidP="009012B8">
      <w:pPr>
        <w:pStyle w:val="Akapitzlist"/>
        <w:numPr>
          <w:ilvl w:val="0"/>
          <w:numId w:val="49"/>
        </w:numPr>
        <w:spacing w:after="5" w:line="247" w:lineRule="auto"/>
        <w:jc w:val="both"/>
        <w:rPr>
          <w:rFonts w:ascii="Arial" w:eastAsia="Calibri" w:hAnsi="Arial" w:cs="Arial"/>
          <w:color w:val="000000"/>
          <w:lang w:eastAsia="pl-PL"/>
        </w:rPr>
      </w:pPr>
      <w:r w:rsidRPr="006035A8">
        <w:rPr>
          <w:rFonts w:ascii="Arial" w:eastAsia="Calibri" w:hAnsi="Arial" w:cs="Arial"/>
          <w:color w:val="000000"/>
          <w:lang w:eastAsia="pl-PL"/>
        </w:rPr>
        <w:lastRenderedPageBreak/>
        <w:t>Zamawiający zaleca użycie następujących formatów danych: .pdf, .doc, .docx, .xls, .xlsx</w:t>
      </w:r>
    </w:p>
    <w:p w14:paraId="0E13B497" w14:textId="77777777" w:rsidR="009012B8" w:rsidRPr="006035A8" w:rsidRDefault="009012B8" w:rsidP="009012B8">
      <w:pPr>
        <w:pStyle w:val="Akapitzlist"/>
        <w:numPr>
          <w:ilvl w:val="0"/>
          <w:numId w:val="49"/>
        </w:numPr>
        <w:spacing w:after="5"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W celu ewentualnej kompresji danych zamawiający rekomenduje wykorzystanie jednego  z formatów:  </w:t>
      </w:r>
    </w:p>
    <w:p w14:paraId="2503B795" w14:textId="77777777" w:rsidR="009012B8" w:rsidRPr="006035A8" w:rsidRDefault="009012B8" w:rsidP="009012B8">
      <w:pPr>
        <w:numPr>
          <w:ilvl w:val="0"/>
          <w:numId w:val="48"/>
        </w:numPr>
        <w:spacing w:after="59" w:line="264" w:lineRule="auto"/>
        <w:ind w:right="8" w:hanging="360"/>
        <w:jc w:val="both"/>
        <w:rPr>
          <w:rFonts w:ascii="Arial" w:eastAsia="Calibri" w:hAnsi="Arial" w:cs="Arial"/>
          <w:color w:val="000000"/>
          <w:lang w:eastAsia="pl-PL"/>
        </w:rPr>
      </w:pPr>
      <w:r w:rsidRPr="006035A8">
        <w:rPr>
          <w:rFonts w:ascii="Arial" w:eastAsia="Calibri" w:hAnsi="Arial" w:cs="Arial"/>
          <w:color w:val="000000"/>
          <w:lang w:eastAsia="pl-PL"/>
        </w:rPr>
        <w:t xml:space="preserve">.zip  </w:t>
      </w:r>
    </w:p>
    <w:p w14:paraId="1AA6A7D9" w14:textId="77777777" w:rsidR="009012B8" w:rsidRPr="006035A8" w:rsidRDefault="009012B8" w:rsidP="009012B8">
      <w:pPr>
        <w:numPr>
          <w:ilvl w:val="0"/>
          <w:numId w:val="48"/>
        </w:numPr>
        <w:spacing w:after="0" w:line="264" w:lineRule="auto"/>
        <w:ind w:right="8" w:hanging="360"/>
        <w:jc w:val="both"/>
        <w:rPr>
          <w:rFonts w:ascii="Arial" w:eastAsia="Calibri" w:hAnsi="Arial" w:cs="Arial"/>
          <w:color w:val="000000"/>
          <w:lang w:eastAsia="pl-PL"/>
        </w:rPr>
      </w:pPr>
      <w:r w:rsidRPr="006035A8">
        <w:rPr>
          <w:rFonts w:ascii="Arial" w:eastAsia="Calibri" w:hAnsi="Arial" w:cs="Arial"/>
          <w:color w:val="000000"/>
          <w:lang w:eastAsia="pl-PL"/>
        </w:rPr>
        <w:t xml:space="preserve">.7Z  </w:t>
      </w:r>
    </w:p>
    <w:p w14:paraId="0681E5B6" w14:textId="77777777" w:rsidR="009012B8" w:rsidRPr="006035A8" w:rsidRDefault="009012B8" w:rsidP="009012B8">
      <w:pPr>
        <w:pStyle w:val="Akapitzlist"/>
        <w:numPr>
          <w:ilvl w:val="0"/>
          <w:numId w:val="50"/>
        </w:numPr>
        <w:spacing w:after="38"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Wśród formatów powszechnych a </w:t>
      </w:r>
      <w:r w:rsidRPr="006035A8">
        <w:rPr>
          <w:rFonts w:ascii="Arial" w:eastAsia="Calibri" w:hAnsi="Arial" w:cs="Arial"/>
          <w:b/>
          <w:color w:val="000000"/>
          <w:lang w:eastAsia="pl-PL"/>
        </w:rPr>
        <w:t>NIE występujących</w:t>
      </w:r>
      <w:r w:rsidRPr="006035A8">
        <w:rPr>
          <w:rFonts w:ascii="Arial" w:eastAsia="Calibri" w:hAnsi="Arial" w:cs="Arial"/>
          <w:color w:val="000000"/>
          <w:lang w:eastAsia="pl-PL"/>
        </w:rPr>
        <w:t xml:space="preserve"> w rozporządzeniu występują: .rar,  .gif,  .bmp,  .numbers, .pages. </w:t>
      </w:r>
      <w:r w:rsidRPr="006035A8">
        <w:rPr>
          <w:rFonts w:ascii="Arial" w:eastAsia="Calibri" w:hAnsi="Arial" w:cs="Arial"/>
          <w:b/>
          <w:color w:val="000000"/>
          <w:u w:val="single" w:color="000000"/>
          <w:lang w:eastAsia="pl-PL"/>
        </w:rPr>
        <w:t>DOKUMENTY ZŁOŻONE W TAKICH PLIKACH ZOSTANĄ UZNANE ZAZŁOŻONE NIESKUTECZNIE.</w:t>
      </w:r>
    </w:p>
    <w:p w14:paraId="40561B3C" w14:textId="77777777" w:rsidR="009012B8" w:rsidRDefault="009012B8" w:rsidP="009012B8">
      <w:pPr>
        <w:pStyle w:val="Akapitzlist"/>
        <w:numPr>
          <w:ilvl w:val="0"/>
          <w:numId w:val="50"/>
        </w:numPr>
        <w:spacing w:after="38"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Zamawiający zwraca uwagę na ograniczenia wielkości plików podpisywanych profilem zaufanym, który wynosi max 10MB, oraz na ograniczenie wielkości plików podpisywanych w aplikacji eDoApp służącej do składania podpisu osobistego, który wynosi max 5MB.  </w:t>
      </w:r>
    </w:p>
    <w:p w14:paraId="425F9567" w14:textId="77777777" w:rsidR="009012B8" w:rsidRDefault="009012B8" w:rsidP="009012B8">
      <w:pPr>
        <w:pStyle w:val="Akapitzlist"/>
        <w:numPr>
          <w:ilvl w:val="0"/>
          <w:numId w:val="50"/>
        </w:numPr>
        <w:spacing w:after="38"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7F36AA1" w14:textId="77777777" w:rsidR="009012B8" w:rsidRPr="006035A8" w:rsidRDefault="009012B8" w:rsidP="009012B8">
      <w:pPr>
        <w:pStyle w:val="Akapitzlist"/>
        <w:numPr>
          <w:ilvl w:val="0"/>
          <w:numId w:val="50"/>
        </w:numPr>
        <w:spacing w:after="38" w:line="247" w:lineRule="auto"/>
        <w:jc w:val="both"/>
        <w:rPr>
          <w:rFonts w:ascii="Arial" w:eastAsia="Calibri" w:hAnsi="Arial" w:cs="Arial"/>
          <w:color w:val="000000"/>
          <w:lang w:eastAsia="pl-PL"/>
        </w:rPr>
      </w:pPr>
      <w:r w:rsidRPr="006035A8">
        <w:rPr>
          <w:rFonts w:ascii="Arial" w:eastAsia="Calibri" w:hAnsi="Arial" w:cs="Arial"/>
          <w:color w:val="000000"/>
          <w:lang w:eastAsia="pl-PL"/>
        </w:rPr>
        <w:t xml:space="preserve">Pliki w innych formatach niż .pdf zaleca się opatrzyć zewnętrznym podpisem XAdES. Wykonawca powinien pamiętać, aby plik z podpisem przekazywać łącznie z dokumentem podpisywanym. </w:t>
      </w:r>
    </w:p>
    <w:p w14:paraId="004E9702" w14:textId="77777777" w:rsidR="009012B8" w:rsidRPr="006035A8" w:rsidRDefault="009012B8" w:rsidP="009012B8">
      <w:pPr>
        <w:widowControl w:val="0"/>
        <w:suppressAutoHyphens/>
        <w:spacing w:after="0" w:line="240" w:lineRule="auto"/>
        <w:ind w:left="851"/>
        <w:contextualSpacing/>
        <w:jc w:val="both"/>
        <w:rPr>
          <w:rFonts w:ascii="Arial" w:hAnsi="Arial" w:cs="Arial"/>
          <w:color w:val="000000" w:themeColor="text1"/>
          <w:sz w:val="23"/>
          <w:szCs w:val="23"/>
        </w:rPr>
      </w:pPr>
    </w:p>
    <w:p w14:paraId="6203C625" w14:textId="77777777" w:rsidR="009012B8" w:rsidRPr="005634A5" w:rsidRDefault="009012B8" w:rsidP="009012B8">
      <w:pPr>
        <w:suppressAutoHyphens/>
        <w:spacing w:after="0" w:line="240" w:lineRule="auto"/>
        <w:ind w:right="72"/>
        <w:jc w:val="both"/>
        <w:rPr>
          <w:rFonts w:ascii="Times New Roman" w:eastAsia="Times New Roman" w:hAnsi="Times New Roman" w:cs="Times New Roman"/>
          <w:kern w:val="2"/>
          <w:szCs w:val="20"/>
          <w:lang w:eastAsia="pl-PL"/>
        </w:rPr>
      </w:pPr>
    </w:p>
    <w:p w14:paraId="45D56FE8" w14:textId="77777777" w:rsidR="009012B8" w:rsidRPr="005634A5" w:rsidRDefault="009012B8" w:rsidP="0039548B">
      <w:pPr>
        <w:numPr>
          <w:ilvl w:val="0"/>
          <w:numId w:val="7"/>
        </w:numPr>
        <w:tabs>
          <w:tab w:val="left" w:pos="-540"/>
        </w:tabs>
        <w:suppressAutoHyphens/>
        <w:spacing w:after="0" w:line="240" w:lineRule="auto"/>
        <w:contextualSpacing/>
        <w:jc w:val="center"/>
        <w:rPr>
          <w:rFonts w:ascii="Tahoma" w:eastAsia="Times New Roman" w:hAnsi="Tahoma" w:cs="Times New Roman"/>
          <w:b/>
          <w:sz w:val="24"/>
          <w:szCs w:val="20"/>
          <w:lang w:eastAsia="pl-PL"/>
        </w:rPr>
      </w:pPr>
      <w:r w:rsidRPr="005634A5">
        <w:rPr>
          <w:rFonts w:ascii="Tahoma" w:eastAsia="Times New Roman" w:hAnsi="Tahoma" w:cs="Times New Roman"/>
          <w:b/>
          <w:sz w:val="24"/>
          <w:szCs w:val="20"/>
          <w:lang w:eastAsia="pl-PL"/>
        </w:rPr>
        <w:t>WARUNKI WPŁATY I ZWROTU WADIUM</w:t>
      </w:r>
    </w:p>
    <w:p w14:paraId="2832DFD0" w14:textId="77777777" w:rsidR="009012B8" w:rsidRPr="005634A5" w:rsidRDefault="009012B8" w:rsidP="009012B8">
      <w:pPr>
        <w:suppressAutoHyphens/>
        <w:spacing w:after="0" w:line="240" w:lineRule="auto"/>
        <w:ind w:left="360"/>
        <w:rPr>
          <w:rFonts w:ascii="Times New Roman" w:eastAsia="Times New Roman" w:hAnsi="Times New Roman" w:cs="Times New Roman"/>
          <w:szCs w:val="20"/>
          <w:lang w:eastAsia="pl-PL"/>
        </w:rPr>
      </w:pPr>
    </w:p>
    <w:p w14:paraId="42C101CF" w14:textId="77777777" w:rsidR="009012B8" w:rsidRPr="005634A5" w:rsidRDefault="009012B8" w:rsidP="009012B8">
      <w:pPr>
        <w:suppressAutoHyphens/>
        <w:autoSpaceDN w:val="0"/>
        <w:spacing w:after="0" w:line="240" w:lineRule="auto"/>
        <w:jc w:val="both"/>
        <w:textAlignment w:val="baseline"/>
        <w:rPr>
          <w:rFonts w:ascii="Calibri" w:eastAsia="Times New Roman" w:hAnsi="Calibri" w:cs="Times New Roman"/>
        </w:rPr>
      </w:pPr>
      <w:r w:rsidRPr="005634A5">
        <w:rPr>
          <w:rFonts w:ascii="Tahoma" w:eastAsia="Times New Roman" w:hAnsi="Tahoma" w:cs="Times New Roman"/>
          <w:lang w:eastAsia="pl-PL"/>
        </w:rPr>
        <w:t>Zamawiający nie żąda wadium</w:t>
      </w:r>
    </w:p>
    <w:p w14:paraId="016F347A" w14:textId="77777777" w:rsidR="009012B8" w:rsidRPr="005634A5" w:rsidRDefault="009012B8" w:rsidP="009012B8">
      <w:pPr>
        <w:tabs>
          <w:tab w:val="left" w:pos="680"/>
        </w:tabs>
        <w:suppressAutoHyphens/>
        <w:spacing w:after="0" w:line="240" w:lineRule="auto"/>
        <w:ind w:right="72"/>
        <w:jc w:val="both"/>
        <w:rPr>
          <w:rFonts w:ascii="Tahoma" w:eastAsia="Times New Roman" w:hAnsi="Tahoma" w:cs="Tahoma"/>
          <w:lang w:eastAsia="pl-PL"/>
        </w:rPr>
      </w:pPr>
    </w:p>
    <w:p w14:paraId="223CCA5E" w14:textId="77777777" w:rsidR="009012B8" w:rsidRDefault="009012B8" w:rsidP="009012B8">
      <w:pPr>
        <w:tabs>
          <w:tab w:val="left" w:pos="680"/>
        </w:tabs>
        <w:suppressAutoHyphens/>
        <w:spacing w:after="0" w:line="240" w:lineRule="auto"/>
        <w:ind w:right="72"/>
        <w:jc w:val="both"/>
        <w:rPr>
          <w:rFonts w:ascii="Tahoma" w:eastAsia="Times New Roman" w:hAnsi="Tahoma" w:cs="Tahoma"/>
          <w:lang w:eastAsia="pl-PL"/>
        </w:rPr>
      </w:pPr>
    </w:p>
    <w:p w14:paraId="112C4BC6" w14:textId="77777777" w:rsidR="009012B8" w:rsidRPr="005634A5" w:rsidRDefault="009012B8" w:rsidP="009012B8">
      <w:pPr>
        <w:tabs>
          <w:tab w:val="left" w:pos="680"/>
        </w:tabs>
        <w:suppressAutoHyphens/>
        <w:spacing w:after="0" w:line="240" w:lineRule="auto"/>
        <w:ind w:right="72"/>
        <w:jc w:val="both"/>
        <w:rPr>
          <w:rFonts w:ascii="Tahoma" w:eastAsia="Times New Roman" w:hAnsi="Tahoma" w:cs="Tahoma"/>
          <w:lang w:eastAsia="pl-PL"/>
        </w:rPr>
      </w:pPr>
    </w:p>
    <w:p w14:paraId="6B639ED1" w14:textId="77777777" w:rsidR="009012B8" w:rsidRPr="005634A5" w:rsidRDefault="009012B8" w:rsidP="0039548B">
      <w:pPr>
        <w:widowControl w:val="0"/>
        <w:numPr>
          <w:ilvl w:val="0"/>
          <w:numId w:val="7"/>
        </w:numPr>
        <w:tabs>
          <w:tab w:val="left" w:pos="-1260"/>
        </w:tabs>
        <w:suppressAutoHyphens/>
        <w:spacing w:after="120" w:line="240" w:lineRule="auto"/>
        <w:ind w:right="-110"/>
        <w:contextualSpacing/>
        <w:jc w:val="center"/>
        <w:rPr>
          <w:rFonts w:ascii="Tahoma" w:eastAsia="Arial Unicode MS" w:hAnsi="Tahoma" w:cs="Times New Roman"/>
          <w:b/>
          <w:kern w:val="2"/>
          <w:sz w:val="24"/>
          <w:szCs w:val="20"/>
          <w:lang w:eastAsia="pl-PL"/>
        </w:rPr>
      </w:pPr>
      <w:r w:rsidRPr="005634A5">
        <w:rPr>
          <w:rFonts w:ascii="Tahoma" w:eastAsia="Arial Unicode MS" w:hAnsi="Tahoma" w:cs="Times New Roman"/>
          <w:b/>
          <w:kern w:val="2"/>
          <w:sz w:val="24"/>
          <w:szCs w:val="20"/>
          <w:lang w:eastAsia="pl-PL"/>
        </w:rPr>
        <w:t>WYMAGANIA DOTYCZĄCE ZABEZPIECZENIA NALEŻYTEGO  WYKONANIA ZOBOWIĄZANIA</w:t>
      </w:r>
    </w:p>
    <w:p w14:paraId="67D09CBD" w14:textId="77777777" w:rsidR="009012B8" w:rsidRPr="005634A5" w:rsidRDefault="009012B8" w:rsidP="009012B8">
      <w:pPr>
        <w:widowControl w:val="0"/>
        <w:numPr>
          <w:ilvl w:val="0"/>
          <w:numId w:val="9"/>
        </w:numPr>
        <w:tabs>
          <w:tab w:val="left" w:pos="-180"/>
        </w:tabs>
        <w:suppressAutoHyphens/>
        <w:spacing w:after="120" w:line="240" w:lineRule="auto"/>
        <w:ind w:left="426" w:right="-110" w:hanging="426"/>
        <w:jc w:val="both"/>
        <w:rPr>
          <w:rFonts w:ascii="Calibri" w:eastAsia="Times New Roman" w:hAnsi="Calibri" w:cs="Times New Roman"/>
        </w:rPr>
      </w:pPr>
      <w:r w:rsidRPr="005634A5">
        <w:rPr>
          <w:rFonts w:ascii="Tahoma" w:eastAsia="Arial Unicode MS" w:hAnsi="Tahoma" w:cs="Times New Roman"/>
          <w:kern w:val="2"/>
          <w:szCs w:val="20"/>
          <w:lang w:eastAsia="pl-PL"/>
        </w:rPr>
        <w:t>Przed podpisaniem umowy Zamawiający będzie wymagał  od Wykonawcy wniesienia    zabezpieczenia należytego wykonania umowy.</w:t>
      </w:r>
    </w:p>
    <w:p w14:paraId="4919FAF7" w14:textId="77777777" w:rsidR="009012B8" w:rsidRPr="005634A5" w:rsidRDefault="009012B8" w:rsidP="009012B8">
      <w:pPr>
        <w:widowControl w:val="0"/>
        <w:numPr>
          <w:ilvl w:val="0"/>
          <w:numId w:val="9"/>
        </w:numPr>
        <w:tabs>
          <w:tab w:val="left" w:pos="-180"/>
        </w:tabs>
        <w:suppressAutoHyphens/>
        <w:spacing w:after="120" w:line="240" w:lineRule="auto"/>
        <w:ind w:left="426" w:right="-110" w:hanging="426"/>
        <w:jc w:val="both"/>
        <w:rPr>
          <w:rFonts w:ascii="Calibri" w:eastAsia="Times New Roman" w:hAnsi="Calibri" w:cs="Times New Roman"/>
        </w:rPr>
      </w:pPr>
      <w:r w:rsidRPr="005634A5">
        <w:rPr>
          <w:rFonts w:ascii="Tahoma" w:eastAsia="Arial Unicode MS" w:hAnsi="Tahoma" w:cs="Times New Roman"/>
          <w:kern w:val="2"/>
          <w:szCs w:val="20"/>
          <w:lang w:eastAsia="pl-PL"/>
        </w:rPr>
        <w:t xml:space="preserve">Zamawiający  ustala wysokość zabezpieczenia należytego wykonania umowy w wysokości </w:t>
      </w:r>
      <w:r w:rsidRPr="005634A5">
        <w:rPr>
          <w:rFonts w:ascii="Tahoma" w:eastAsia="Arial Unicode MS" w:hAnsi="Tahoma" w:cs="Times New Roman"/>
          <w:kern w:val="2"/>
          <w:szCs w:val="20"/>
          <w:lang w:eastAsia="pl-PL"/>
        </w:rPr>
        <w:br/>
        <w:t>5 % ceny  oferowanej wraz z podatkiem VAT (ceny brutto)</w:t>
      </w:r>
    </w:p>
    <w:p w14:paraId="04BDBCB0" w14:textId="77777777" w:rsidR="009012B8" w:rsidRPr="005634A5" w:rsidRDefault="009012B8" w:rsidP="009012B8">
      <w:pPr>
        <w:widowControl w:val="0"/>
        <w:numPr>
          <w:ilvl w:val="0"/>
          <w:numId w:val="9"/>
        </w:numPr>
        <w:tabs>
          <w:tab w:val="left" w:pos="-180"/>
        </w:tabs>
        <w:suppressAutoHyphens/>
        <w:spacing w:after="120" w:line="240" w:lineRule="auto"/>
        <w:ind w:left="426" w:right="-110" w:hanging="426"/>
        <w:jc w:val="both"/>
        <w:rPr>
          <w:rFonts w:ascii="Calibri" w:eastAsia="Times New Roman" w:hAnsi="Calibri" w:cs="Times New Roman"/>
        </w:rPr>
      </w:pPr>
      <w:r w:rsidRPr="005634A5">
        <w:rPr>
          <w:rFonts w:ascii="Tahoma" w:eastAsia="Arial Unicode MS" w:hAnsi="Tahoma" w:cs="Times New Roman"/>
          <w:kern w:val="2"/>
          <w:szCs w:val="20"/>
          <w:lang w:eastAsia="pl-PL"/>
        </w:rPr>
        <w:t>Zabezpieczenie może być wnoszone wg wybranej n/w formy:</w:t>
      </w:r>
    </w:p>
    <w:p w14:paraId="7DFC4F13" w14:textId="77777777" w:rsidR="009012B8" w:rsidRPr="005634A5" w:rsidRDefault="009012B8" w:rsidP="009012B8">
      <w:pPr>
        <w:widowControl w:val="0"/>
        <w:numPr>
          <w:ilvl w:val="0"/>
          <w:numId w:val="2"/>
        </w:numPr>
        <w:suppressAutoHyphens/>
        <w:spacing w:after="0" w:line="240" w:lineRule="auto"/>
        <w:ind w:left="851" w:hanging="42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w pieniądzu,</w:t>
      </w:r>
    </w:p>
    <w:p w14:paraId="5372935F" w14:textId="77777777" w:rsidR="009012B8" w:rsidRPr="005634A5" w:rsidRDefault="009012B8" w:rsidP="009012B8">
      <w:pPr>
        <w:widowControl w:val="0"/>
        <w:numPr>
          <w:ilvl w:val="0"/>
          <w:numId w:val="2"/>
        </w:numPr>
        <w:suppressAutoHyphens/>
        <w:spacing w:after="0" w:line="240" w:lineRule="auto"/>
        <w:ind w:left="851" w:hanging="42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w poręczeniach bankowych, lub poręczeniach spółdzielczej kasy oszczędnościowo-kredytowej, z tym że zobowiązanie kasy jest zawsze zobowiązaniem pieniężnym;</w:t>
      </w:r>
    </w:p>
    <w:p w14:paraId="6D8C8CEF" w14:textId="77777777" w:rsidR="009012B8" w:rsidRPr="005634A5" w:rsidRDefault="009012B8" w:rsidP="009012B8">
      <w:pPr>
        <w:widowControl w:val="0"/>
        <w:numPr>
          <w:ilvl w:val="0"/>
          <w:numId w:val="2"/>
        </w:numPr>
        <w:suppressAutoHyphens/>
        <w:spacing w:after="0" w:line="240" w:lineRule="auto"/>
        <w:ind w:left="851" w:hanging="42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gwarancjach bankowych,</w:t>
      </w:r>
    </w:p>
    <w:p w14:paraId="44079C78" w14:textId="77777777" w:rsidR="009012B8" w:rsidRPr="005634A5" w:rsidRDefault="009012B8" w:rsidP="009012B8">
      <w:pPr>
        <w:widowControl w:val="0"/>
        <w:numPr>
          <w:ilvl w:val="0"/>
          <w:numId w:val="2"/>
        </w:numPr>
        <w:suppressAutoHyphens/>
        <w:spacing w:after="0" w:line="240" w:lineRule="auto"/>
        <w:ind w:left="851" w:hanging="42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gwarancjach ubezpieczeniowych,</w:t>
      </w:r>
    </w:p>
    <w:p w14:paraId="730A73CB" w14:textId="77777777" w:rsidR="009012B8" w:rsidRPr="005634A5" w:rsidRDefault="009012B8" w:rsidP="009012B8">
      <w:pPr>
        <w:widowControl w:val="0"/>
        <w:numPr>
          <w:ilvl w:val="0"/>
          <w:numId w:val="2"/>
        </w:numPr>
        <w:suppressAutoHyphens/>
        <w:spacing w:after="0" w:line="240" w:lineRule="auto"/>
        <w:ind w:left="851" w:hanging="42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poręczeniach udzielanych przez podmioty, o których mowa w art. 6b ust. 5 pkt. 2 ustawy z dnia 9 listopada 2000 r.  o utworzeniu Polskiej Agencji Rozwoju Przedsiębiorczości.</w:t>
      </w:r>
    </w:p>
    <w:p w14:paraId="73092888" w14:textId="77777777" w:rsidR="009012B8" w:rsidRPr="005634A5" w:rsidRDefault="009012B8" w:rsidP="009012B8">
      <w:pPr>
        <w:suppressAutoHyphens/>
        <w:spacing w:after="0" w:line="240" w:lineRule="auto"/>
        <w:jc w:val="both"/>
        <w:rPr>
          <w:rFonts w:ascii="Times New Roman" w:eastAsia="Times New Roman" w:hAnsi="Times New Roman" w:cs="Times New Roman"/>
          <w:szCs w:val="20"/>
          <w:lang w:eastAsia="pl-PL"/>
        </w:rPr>
      </w:pPr>
    </w:p>
    <w:p w14:paraId="4164D7ED" w14:textId="77777777" w:rsidR="009012B8" w:rsidRPr="005634A5" w:rsidRDefault="009012B8" w:rsidP="009012B8">
      <w:pPr>
        <w:widowControl w:val="0"/>
        <w:numPr>
          <w:ilvl w:val="0"/>
          <w:numId w:val="9"/>
        </w:numPr>
        <w:suppressAutoHyphens/>
        <w:spacing w:after="0" w:line="240" w:lineRule="auto"/>
        <w:ind w:left="426" w:hanging="426"/>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Zwrot zabezpieczenia należytego wykonania umowy nastąpi w terminie 30 dni od dnia   wykonania zamówienia i uznania  przez Zamawiającego za należycie wykonane.</w:t>
      </w:r>
    </w:p>
    <w:p w14:paraId="54BC75F0" w14:textId="77777777" w:rsidR="009012B8" w:rsidRPr="005634A5" w:rsidRDefault="009012B8" w:rsidP="009012B8">
      <w:pPr>
        <w:widowControl w:val="0"/>
        <w:suppressAutoHyphens/>
        <w:spacing w:after="0" w:line="240" w:lineRule="auto"/>
        <w:ind w:left="426"/>
        <w:jc w:val="both"/>
        <w:rPr>
          <w:rFonts w:ascii="Times New Roman" w:eastAsia="Times New Roman" w:hAnsi="Times New Roman" w:cs="Times New Roman"/>
          <w:kern w:val="2"/>
          <w:szCs w:val="20"/>
          <w:lang w:eastAsia="pl-PL"/>
        </w:rPr>
      </w:pPr>
    </w:p>
    <w:p w14:paraId="5D056608" w14:textId="77777777" w:rsidR="009012B8" w:rsidRPr="005634A5" w:rsidRDefault="009012B8" w:rsidP="009012B8">
      <w:pPr>
        <w:widowControl w:val="0"/>
        <w:numPr>
          <w:ilvl w:val="0"/>
          <w:numId w:val="9"/>
        </w:numPr>
        <w:suppressAutoHyphens/>
        <w:spacing w:after="0" w:line="240" w:lineRule="auto"/>
        <w:ind w:left="426" w:hanging="426"/>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Na  zabezpieczenie  roszczeń z tytułu rękojmi za wady  Zamawiający  będzie wymagał </w:t>
      </w:r>
      <w:r w:rsidRPr="005634A5">
        <w:rPr>
          <w:rFonts w:ascii="Tahoma" w:eastAsia="Arial Unicode MS" w:hAnsi="Tahoma" w:cs="Times New Roman"/>
          <w:kern w:val="2"/>
          <w:szCs w:val="20"/>
          <w:lang w:eastAsia="pl-PL"/>
        </w:rPr>
        <w:lastRenderedPageBreak/>
        <w:t>pozostawienia 30% wysokości zabezpieczenia. Zabezpieczenie  to będzie zwrócone nie później niż  w 15 dniu po upływie okresu rękojmi za wady</w:t>
      </w:r>
      <w:r>
        <w:rPr>
          <w:rFonts w:ascii="Tahoma" w:eastAsia="Arial Unicode MS" w:hAnsi="Tahoma" w:cs="Times New Roman"/>
          <w:kern w:val="2"/>
          <w:szCs w:val="20"/>
          <w:lang w:eastAsia="pl-PL"/>
        </w:rPr>
        <w:t>-  nie dotyczy</w:t>
      </w:r>
      <w:r w:rsidRPr="005634A5">
        <w:rPr>
          <w:rFonts w:ascii="Tahoma" w:eastAsia="Arial Unicode MS" w:hAnsi="Tahoma" w:cs="Times New Roman"/>
          <w:kern w:val="2"/>
          <w:szCs w:val="20"/>
          <w:lang w:eastAsia="pl-PL"/>
        </w:rPr>
        <w:t>.</w:t>
      </w:r>
    </w:p>
    <w:p w14:paraId="332825B0"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Cs w:val="20"/>
          <w:lang w:eastAsia="pl-PL"/>
        </w:rPr>
      </w:pPr>
    </w:p>
    <w:p w14:paraId="263A902E" w14:textId="77777777" w:rsidR="009012B8" w:rsidRPr="005634A5" w:rsidRDefault="009012B8" w:rsidP="0039548B">
      <w:pPr>
        <w:numPr>
          <w:ilvl w:val="0"/>
          <w:numId w:val="7"/>
        </w:numPr>
        <w:suppressAutoHyphens/>
        <w:spacing w:after="0" w:line="240" w:lineRule="auto"/>
        <w:jc w:val="center"/>
        <w:rPr>
          <w:rFonts w:ascii="Calibri" w:eastAsia="Times New Roman" w:hAnsi="Calibri" w:cs="Times New Roman"/>
        </w:rPr>
      </w:pPr>
      <w:r w:rsidRPr="005634A5">
        <w:rPr>
          <w:rFonts w:ascii="Tahoma" w:eastAsia="Times New Roman" w:hAnsi="Tahoma" w:cs="Times New Roman"/>
          <w:b/>
          <w:szCs w:val="20"/>
          <w:lang w:eastAsia="pl-PL"/>
        </w:rPr>
        <w:t>OPIS KRYTERIÓW I SPOSOBU DOKONYWANIA OCENY OFERT</w:t>
      </w:r>
    </w:p>
    <w:p w14:paraId="2FB9F3E0" w14:textId="77777777" w:rsidR="009012B8" w:rsidRPr="005634A5" w:rsidRDefault="009012B8" w:rsidP="009012B8">
      <w:pPr>
        <w:suppressAutoHyphens/>
        <w:spacing w:after="0" w:line="240" w:lineRule="auto"/>
        <w:jc w:val="center"/>
        <w:rPr>
          <w:rFonts w:ascii="Times New Roman" w:eastAsia="Times New Roman" w:hAnsi="Times New Roman" w:cs="Times New Roman"/>
          <w:szCs w:val="20"/>
          <w:lang w:eastAsia="pl-PL"/>
        </w:rPr>
      </w:pPr>
    </w:p>
    <w:p w14:paraId="0BCDB6F0" w14:textId="77777777" w:rsidR="009012B8" w:rsidRPr="00E53A99" w:rsidRDefault="009012B8" w:rsidP="009012B8">
      <w:pPr>
        <w:numPr>
          <w:ilvl w:val="3"/>
          <w:numId w:val="45"/>
        </w:numPr>
        <w:suppressAutoHyphens/>
        <w:spacing w:after="0" w:line="240" w:lineRule="auto"/>
        <w:ind w:left="426" w:hanging="426"/>
        <w:jc w:val="both"/>
        <w:rPr>
          <w:rFonts w:ascii="Times New Roman" w:hAnsi="Times New Roman"/>
          <w:kern w:val="3"/>
          <w:sz w:val="24"/>
          <w:szCs w:val="20"/>
          <w:lang w:eastAsia="pl-PL"/>
        </w:rPr>
      </w:pPr>
      <w:r w:rsidRPr="00E53A99">
        <w:rPr>
          <w:rFonts w:ascii="Tahoma" w:eastAsia="Arial Unicode MS" w:hAnsi="Tahoma"/>
          <w:b/>
          <w:kern w:val="3"/>
          <w:szCs w:val="20"/>
          <w:lang w:eastAsia="pl-PL"/>
        </w:rPr>
        <w:t>Zamawiający będzie oceniał każdą z ofert na podstawie następujących kryteriów</w:t>
      </w:r>
      <w:r w:rsidRPr="00E53A99">
        <w:rPr>
          <w:rFonts w:ascii="Tahoma" w:eastAsia="Arial Unicode MS" w:hAnsi="Tahoma"/>
          <w:kern w:val="3"/>
          <w:szCs w:val="20"/>
          <w:lang w:eastAsia="pl-PL"/>
        </w:rPr>
        <w:t>:</w:t>
      </w:r>
    </w:p>
    <w:p w14:paraId="6DEFD181" w14:textId="77777777" w:rsidR="009012B8" w:rsidRPr="00E53A99" w:rsidRDefault="009012B8" w:rsidP="009012B8">
      <w:pPr>
        <w:spacing w:after="0" w:line="240" w:lineRule="auto"/>
        <w:ind w:left="360"/>
        <w:rPr>
          <w:rFonts w:ascii="Times New Roman" w:hAnsi="Times New Roman"/>
          <w:szCs w:val="20"/>
          <w:lang w:eastAsia="pl-PL"/>
        </w:rPr>
      </w:pPr>
    </w:p>
    <w:p w14:paraId="2445242C" w14:textId="77777777" w:rsidR="009012B8" w:rsidRPr="00294FDC" w:rsidRDefault="009012B8" w:rsidP="009012B8">
      <w:pPr>
        <w:spacing w:after="0" w:line="240" w:lineRule="auto"/>
        <w:rPr>
          <w:rFonts w:ascii="Tahoma" w:hAnsi="Tahoma" w:cs="Tahoma"/>
          <w:szCs w:val="20"/>
          <w:lang w:eastAsia="pl-PL"/>
        </w:rPr>
      </w:pPr>
    </w:p>
    <w:tbl>
      <w:tblPr>
        <w:tblW w:w="0" w:type="auto"/>
        <w:tblInd w:w="436" w:type="dxa"/>
        <w:tblLayout w:type="fixed"/>
        <w:tblCellMar>
          <w:left w:w="10" w:type="dxa"/>
          <w:right w:w="10" w:type="dxa"/>
        </w:tblCellMar>
        <w:tblLook w:val="00A0" w:firstRow="1" w:lastRow="0" w:firstColumn="1" w:lastColumn="0" w:noHBand="0" w:noVBand="0"/>
      </w:tblPr>
      <w:tblGrid>
        <w:gridCol w:w="779"/>
        <w:gridCol w:w="3041"/>
        <w:gridCol w:w="2760"/>
      </w:tblGrid>
      <w:tr w:rsidR="009012B8" w:rsidRPr="0044182F" w14:paraId="28646959" w14:textId="77777777" w:rsidTr="00425563">
        <w:trPr>
          <w:trHeight w:val="240"/>
        </w:trPr>
        <w:tc>
          <w:tcPr>
            <w:tcW w:w="779" w:type="dxa"/>
            <w:tcBorders>
              <w:top w:val="single" w:sz="4" w:space="0" w:color="000000"/>
              <w:left w:val="single" w:sz="4" w:space="0" w:color="000000"/>
              <w:bottom w:val="single" w:sz="4" w:space="0" w:color="000000"/>
              <w:right w:val="nil"/>
            </w:tcBorders>
            <w:vAlign w:val="center"/>
          </w:tcPr>
          <w:p w14:paraId="0B896B74" w14:textId="77777777" w:rsidR="009012B8" w:rsidRPr="00E53A99" w:rsidRDefault="009012B8" w:rsidP="00425563">
            <w:pPr>
              <w:suppressAutoHyphens/>
              <w:snapToGrid w:val="0"/>
              <w:spacing w:after="0" w:line="240" w:lineRule="auto"/>
              <w:jc w:val="center"/>
              <w:rPr>
                <w:rFonts w:ascii="Tahoma" w:hAnsi="Tahoma"/>
                <w:b/>
                <w:sz w:val="24"/>
                <w:szCs w:val="20"/>
                <w:lang w:eastAsia="pl-PL"/>
              </w:rPr>
            </w:pPr>
            <w:r w:rsidRPr="00E53A99">
              <w:rPr>
                <w:rFonts w:ascii="Tahoma" w:hAnsi="Tahoma"/>
                <w:b/>
                <w:szCs w:val="20"/>
                <w:lang w:eastAsia="pl-PL"/>
              </w:rPr>
              <w:t>Lp.</w:t>
            </w:r>
          </w:p>
        </w:tc>
        <w:tc>
          <w:tcPr>
            <w:tcW w:w="3041" w:type="dxa"/>
            <w:tcBorders>
              <w:top w:val="single" w:sz="4" w:space="0" w:color="000000"/>
              <w:left w:val="single" w:sz="4" w:space="0" w:color="000000"/>
              <w:bottom w:val="single" w:sz="4" w:space="0" w:color="000000"/>
              <w:right w:val="nil"/>
            </w:tcBorders>
            <w:vAlign w:val="center"/>
          </w:tcPr>
          <w:p w14:paraId="31EBEED9" w14:textId="77777777" w:rsidR="009012B8" w:rsidRPr="00E53A99" w:rsidRDefault="009012B8" w:rsidP="00425563">
            <w:pPr>
              <w:suppressAutoHyphens/>
              <w:snapToGrid w:val="0"/>
              <w:spacing w:after="0" w:line="240" w:lineRule="auto"/>
              <w:jc w:val="center"/>
              <w:rPr>
                <w:rFonts w:ascii="Tahoma" w:hAnsi="Tahoma"/>
                <w:b/>
                <w:sz w:val="24"/>
                <w:szCs w:val="20"/>
                <w:lang w:eastAsia="pl-PL"/>
              </w:rPr>
            </w:pPr>
            <w:r w:rsidRPr="00E53A99">
              <w:rPr>
                <w:rFonts w:ascii="Tahoma" w:hAnsi="Tahoma"/>
                <w:b/>
                <w:szCs w:val="20"/>
                <w:lang w:eastAsia="pl-PL"/>
              </w:rPr>
              <w:t>Kryterium</w:t>
            </w:r>
          </w:p>
        </w:tc>
        <w:tc>
          <w:tcPr>
            <w:tcW w:w="2760" w:type="dxa"/>
            <w:tcBorders>
              <w:top w:val="single" w:sz="4" w:space="0" w:color="000000"/>
              <w:left w:val="single" w:sz="4" w:space="0" w:color="000000"/>
              <w:bottom w:val="single" w:sz="4" w:space="0" w:color="000000"/>
              <w:right w:val="single" w:sz="4" w:space="0" w:color="000000"/>
            </w:tcBorders>
            <w:vAlign w:val="center"/>
          </w:tcPr>
          <w:p w14:paraId="4336CD07" w14:textId="77777777" w:rsidR="009012B8" w:rsidRPr="00E53A99" w:rsidRDefault="009012B8" w:rsidP="00425563">
            <w:pPr>
              <w:suppressAutoHyphens/>
              <w:snapToGrid w:val="0"/>
              <w:spacing w:after="0" w:line="240" w:lineRule="auto"/>
              <w:jc w:val="center"/>
              <w:rPr>
                <w:rFonts w:ascii="Tahoma" w:hAnsi="Tahoma"/>
                <w:b/>
                <w:sz w:val="24"/>
                <w:szCs w:val="20"/>
                <w:lang w:eastAsia="pl-PL"/>
              </w:rPr>
            </w:pPr>
            <w:r w:rsidRPr="00E53A99">
              <w:rPr>
                <w:rFonts w:ascii="Tahoma" w:hAnsi="Tahoma"/>
                <w:b/>
                <w:szCs w:val="20"/>
                <w:lang w:eastAsia="pl-PL"/>
              </w:rPr>
              <w:t>Ranga</w:t>
            </w:r>
          </w:p>
        </w:tc>
      </w:tr>
      <w:tr w:rsidR="009012B8" w:rsidRPr="0044182F" w14:paraId="3B767FC8" w14:textId="77777777" w:rsidTr="00425563">
        <w:trPr>
          <w:trHeight w:val="75"/>
        </w:trPr>
        <w:tc>
          <w:tcPr>
            <w:tcW w:w="779" w:type="dxa"/>
            <w:tcBorders>
              <w:top w:val="single" w:sz="4" w:space="0" w:color="000000"/>
              <w:left w:val="single" w:sz="4" w:space="0" w:color="000000"/>
              <w:bottom w:val="single" w:sz="4" w:space="0" w:color="000000"/>
              <w:right w:val="nil"/>
            </w:tcBorders>
            <w:vAlign w:val="center"/>
          </w:tcPr>
          <w:p w14:paraId="2F2A5313" w14:textId="77777777" w:rsidR="009012B8" w:rsidRPr="00E53A99" w:rsidRDefault="009012B8" w:rsidP="00425563">
            <w:pPr>
              <w:suppressAutoHyphens/>
              <w:snapToGrid w:val="0"/>
              <w:spacing w:after="0" w:line="240" w:lineRule="auto"/>
              <w:jc w:val="center"/>
              <w:rPr>
                <w:rFonts w:ascii="Tahoma" w:hAnsi="Tahoma"/>
                <w:sz w:val="24"/>
                <w:szCs w:val="20"/>
                <w:lang w:eastAsia="pl-PL"/>
              </w:rPr>
            </w:pPr>
            <w:r w:rsidRPr="00E53A99">
              <w:rPr>
                <w:rFonts w:ascii="Tahoma" w:hAnsi="Tahoma"/>
                <w:szCs w:val="20"/>
                <w:lang w:eastAsia="pl-PL"/>
              </w:rPr>
              <w:t>1.</w:t>
            </w:r>
          </w:p>
        </w:tc>
        <w:tc>
          <w:tcPr>
            <w:tcW w:w="3041" w:type="dxa"/>
            <w:tcBorders>
              <w:top w:val="single" w:sz="4" w:space="0" w:color="000000"/>
              <w:left w:val="single" w:sz="4" w:space="0" w:color="000000"/>
              <w:bottom w:val="single" w:sz="4" w:space="0" w:color="000000"/>
              <w:right w:val="nil"/>
            </w:tcBorders>
            <w:vAlign w:val="center"/>
          </w:tcPr>
          <w:p w14:paraId="05C1CE48" w14:textId="77777777" w:rsidR="009012B8" w:rsidRPr="00E53A99" w:rsidRDefault="009012B8" w:rsidP="00425563">
            <w:pPr>
              <w:suppressAutoHyphens/>
              <w:snapToGrid w:val="0"/>
              <w:spacing w:after="0" w:line="240" w:lineRule="auto"/>
              <w:jc w:val="center"/>
              <w:rPr>
                <w:rFonts w:ascii="Tahoma" w:hAnsi="Tahoma"/>
                <w:sz w:val="24"/>
                <w:szCs w:val="20"/>
                <w:lang w:eastAsia="pl-PL"/>
              </w:rPr>
            </w:pPr>
            <w:r w:rsidRPr="00E53A99">
              <w:rPr>
                <w:rFonts w:ascii="Tahoma" w:hAnsi="Tahoma"/>
                <w:szCs w:val="20"/>
                <w:lang w:eastAsia="pl-PL"/>
              </w:rPr>
              <w:t>Cena</w:t>
            </w:r>
          </w:p>
        </w:tc>
        <w:tc>
          <w:tcPr>
            <w:tcW w:w="2760" w:type="dxa"/>
            <w:tcBorders>
              <w:top w:val="single" w:sz="4" w:space="0" w:color="000000"/>
              <w:left w:val="single" w:sz="4" w:space="0" w:color="000000"/>
              <w:bottom w:val="single" w:sz="4" w:space="0" w:color="000000"/>
              <w:right w:val="single" w:sz="4" w:space="0" w:color="000000"/>
            </w:tcBorders>
            <w:vAlign w:val="center"/>
          </w:tcPr>
          <w:p w14:paraId="7713537B" w14:textId="77777777" w:rsidR="009012B8" w:rsidRPr="00E53A99" w:rsidRDefault="009012B8" w:rsidP="00425563">
            <w:pPr>
              <w:suppressAutoHyphens/>
              <w:snapToGrid w:val="0"/>
              <w:spacing w:after="0" w:line="240" w:lineRule="auto"/>
              <w:jc w:val="center"/>
              <w:rPr>
                <w:rFonts w:ascii="Tahoma" w:hAnsi="Tahoma"/>
                <w:sz w:val="24"/>
                <w:szCs w:val="20"/>
                <w:lang w:eastAsia="pl-PL"/>
              </w:rPr>
            </w:pPr>
            <w:r w:rsidRPr="00E53A99">
              <w:rPr>
                <w:rFonts w:ascii="Tahoma" w:hAnsi="Tahoma"/>
                <w:szCs w:val="20"/>
                <w:lang w:eastAsia="pl-PL"/>
              </w:rPr>
              <w:t>60</w:t>
            </w:r>
          </w:p>
        </w:tc>
      </w:tr>
      <w:tr w:rsidR="009012B8" w:rsidRPr="0044182F" w14:paraId="34FAD42B" w14:textId="77777777" w:rsidTr="00425563">
        <w:trPr>
          <w:trHeight w:val="75"/>
        </w:trPr>
        <w:tc>
          <w:tcPr>
            <w:tcW w:w="779" w:type="dxa"/>
            <w:tcBorders>
              <w:top w:val="single" w:sz="4" w:space="0" w:color="000000"/>
              <w:left w:val="single" w:sz="4" w:space="0" w:color="000000"/>
              <w:bottom w:val="single" w:sz="4" w:space="0" w:color="000000"/>
              <w:right w:val="nil"/>
            </w:tcBorders>
            <w:vAlign w:val="center"/>
          </w:tcPr>
          <w:p w14:paraId="4C10FD4A" w14:textId="77777777" w:rsidR="009012B8" w:rsidRPr="00E53A99" w:rsidRDefault="009012B8" w:rsidP="00425563">
            <w:pPr>
              <w:suppressAutoHyphens/>
              <w:snapToGrid w:val="0"/>
              <w:spacing w:after="0" w:line="240" w:lineRule="auto"/>
              <w:jc w:val="center"/>
              <w:rPr>
                <w:rFonts w:ascii="Tahoma" w:hAnsi="Tahoma"/>
                <w:szCs w:val="20"/>
                <w:lang w:eastAsia="pl-PL"/>
              </w:rPr>
            </w:pPr>
            <w:r w:rsidRPr="00E53A99">
              <w:rPr>
                <w:rFonts w:ascii="Tahoma" w:hAnsi="Tahoma"/>
                <w:szCs w:val="20"/>
                <w:lang w:eastAsia="pl-PL"/>
              </w:rPr>
              <w:t>2.</w:t>
            </w:r>
          </w:p>
        </w:tc>
        <w:tc>
          <w:tcPr>
            <w:tcW w:w="3041" w:type="dxa"/>
            <w:tcBorders>
              <w:top w:val="single" w:sz="4" w:space="0" w:color="000000"/>
              <w:left w:val="single" w:sz="4" w:space="0" w:color="000000"/>
              <w:bottom w:val="single" w:sz="4" w:space="0" w:color="000000"/>
              <w:right w:val="nil"/>
            </w:tcBorders>
            <w:vAlign w:val="center"/>
          </w:tcPr>
          <w:p w14:paraId="42D1CD5C" w14:textId="77777777" w:rsidR="009012B8" w:rsidRPr="00E53A99" w:rsidRDefault="009012B8" w:rsidP="00425563">
            <w:pPr>
              <w:suppressAutoHyphens/>
              <w:snapToGrid w:val="0"/>
              <w:spacing w:after="0" w:line="240" w:lineRule="auto"/>
              <w:jc w:val="center"/>
              <w:rPr>
                <w:rFonts w:ascii="Tahoma" w:hAnsi="Tahoma"/>
                <w:szCs w:val="20"/>
                <w:lang w:eastAsia="pl-PL"/>
              </w:rPr>
            </w:pPr>
            <w:r>
              <w:rPr>
                <w:rFonts w:ascii="Tahoma" w:hAnsi="Tahoma"/>
                <w:szCs w:val="20"/>
                <w:lang w:eastAsia="pl-PL"/>
              </w:rPr>
              <w:t>Gwarancja</w:t>
            </w:r>
          </w:p>
        </w:tc>
        <w:tc>
          <w:tcPr>
            <w:tcW w:w="2760" w:type="dxa"/>
            <w:tcBorders>
              <w:top w:val="single" w:sz="4" w:space="0" w:color="000000"/>
              <w:left w:val="single" w:sz="4" w:space="0" w:color="000000"/>
              <w:bottom w:val="single" w:sz="4" w:space="0" w:color="000000"/>
              <w:right w:val="single" w:sz="4" w:space="0" w:color="000000"/>
            </w:tcBorders>
            <w:vAlign w:val="center"/>
          </w:tcPr>
          <w:p w14:paraId="05C01539" w14:textId="77777777" w:rsidR="009012B8" w:rsidRPr="00E53A99" w:rsidRDefault="009012B8" w:rsidP="00425563">
            <w:pPr>
              <w:suppressAutoHyphens/>
              <w:snapToGrid w:val="0"/>
              <w:spacing w:after="0" w:line="240" w:lineRule="auto"/>
              <w:jc w:val="center"/>
              <w:rPr>
                <w:rFonts w:ascii="Tahoma" w:hAnsi="Tahoma"/>
                <w:szCs w:val="20"/>
                <w:lang w:eastAsia="pl-PL"/>
              </w:rPr>
            </w:pPr>
            <w:r>
              <w:rPr>
                <w:rFonts w:ascii="Tahoma" w:hAnsi="Tahoma"/>
                <w:szCs w:val="20"/>
                <w:lang w:eastAsia="pl-PL"/>
              </w:rPr>
              <w:t>40</w:t>
            </w:r>
          </w:p>
        </w:tc>
      </w:tr>
      <w:tr w:rsidR="009012B8" w:rsidRPr="0044182F" w14:paraId="205B41B7" w14:textId="77777777" w:rsidTr="00425563">
        <w:trPr>
          <w:trHeight w:val="154"/>
        </w:trPr>
        <w:tc>
          <w:tcPr>
            <w:tcW w:w="3820" w:type="dxa"/>
            <w:gridSpan w:val="2"/>
            <w:tcBorders>
              <w:top w:val="single" w:sz="4" w:space="0" w:color="000000"/>
              <w:left w:val="single" w:sz="4" w:space="0" w:color="000000"/>
              <w:bottom w:val="single" w:sz="4" w:space="0" w:color="000000"/>
              <w:right w:val="nil"/>
            </w:tcBorders>
            <w:vAlign w:val="center"/>
          </w:tcPr>
          <w:p w14:paraId="15AA52C3" w14:textId="77777777" w:rsidR="009012B8" w:rsidRPr="00E53A99" w:rsidRDefault="009012B8" w:rsidP="00425563">
            <w:pPr>
              <w:suppressAutoHyphens/>
              <w:snapToGrid w:val="0"/>
              <w:spacing w:after="0" w:line="240" w:lineRule="auto"/>
              <w:jc w:val="center"/>
              <w:rPr>
                <w:rFonts w:ascii="Tahoma" w:hAnsi="Tahoma"/>
                <w:b/>
                <w:sz w:val="24"/>
                <w:szCs w:val="20"/>
                <w:lang w:eastAsia="pl-PL"/>
              </w:rPr>
            </w:pPr>
            <w:r w:rsidRPr="00E53A99">
              <w:rPr>
                <w:rFonts w:ascii="Tahoma" w:hAnsi="Tahoma"/>
                <w:b/>
                <w:szCs w:val="20"/>
                <w:lang w:eastAsia="pl-PL"/>
              </w:rPr>
              <w:t>RAZEM</w:t>
            </w:r>
          </w:p>
        </w:tc>
        <w:tc>
          <w:tcPr>
            <w:tcW w:w="2760" w:type="dxa"/>
            <w:tcBorders>
              <w:top w:val="single" w:sz="4" w:space="0" w:color="000000"/>
              <w:left w:val="single" w:sz="4" w:space="0" w:color="000000"/>
              <w:bottom w:val="single" w:sz="4" w:space="0" w:color="000000"/>
              <w:right w:val="single" w:sz="4" w:space="0" w:color="000000"/>
            </w:tcBorders>
            <w:vAlign w:val="center"/>
          </w:tcPr>
          <w:p w14:paraId="4235ADD9" w14:textId="77777777" w:rsidR="009012B8" w:rsidRPr="00E53A99" w:rsidRDefault="009012B8" w:rsidP="00425563">
            <w:pPr>
              <w:suppressAutoHyphens/>
              <w:snapToGrid w:val="0"/>
              <w:spacing w:after="0" w:line="240" w:lineRule="auto"/>
              <w:jc w:val="center"/>
              <w:rPr>
                <w:rFonts w:ascii="Tahoma" w:hAnsi="Tahoma"/>
                <w:b/>
                <w:sz w:val="24"/>
                <w:szCs w:val="20"/>
                <w:lang w:eastAsia="pl-PL"/>
              </w:rPr>
            </w:pPr>
            <w:r w:rsidRPr="00E53A99">
              <w:rPr>
                <w:rFonts w:ascii="Tahoma" w:hAnsi="Tahoma"/>
                <w:b/>
                <w:szCs w:val="20"/>
                <w:lang w:eastAsia="pl-PL"/>
              </w:rPr>
              <w:t>100</w:t>
            </w:r>
          </w:p>
        </w:tc>
      </w:tr>
    </w:tbl>
    <w:p w14:paraId="67F4C1D3" w14:textId="77777777" w:rsidR="009012B8" w:rsidRDefault="009012B8" w:rsidP="009012B8">
      <w:pPr>
        <w:spacing w:after="0" w:line="240" w:lineRule="auto"/>
        <w:rPr>
          <w:rFonts w:ascii="Times New Roman" w:hAnsi="Times New Roman"/>
          <w:sz w:val="20"/>
          <w:szCs w:val="20"/>
          <w:lang w:eastAsia="pl-PL"/>
        </w:rPr>
      </w:pPr>
    </w:p>
    <w:p w14:paraId="33BCAC45" w14:textId="77777777" w:rsidR="009012B8" w:rsidRPr="00294FDC" w:rsidRDefault="009012B8" w:rsidP="009012B8">
      <w:pPr>
        <w:spacing w:after="0" w:line="240" w:lineRule="auto"/>
        <w:ind w:left="426"/>
        <w:rPr>
          <w:rFonts w:ascii="Tahoma" w:hAnsi="Tahoma" w:cs="Tahoma"/>
          <w:lang w:eastAsia="pl-PL"/>
        </w:rPr>
      </w:pPr>
    </w:p>
    <w:p w14:paraId="6829AD21" w14:textId="77777777" w:rsidR="009012B8" w:rsidRDefault="009012B8" w:rsidP="009012B8">
      <w:pPr>
        <w:numPr>
          <w:ilvl w:val="0"/>
          <w:numId w:val="45"/>
        </w:numPr>
        <w:suppressAutoHyphens/>
        <w:spacing w:after="120" w:line="240" w:lineRule="auto"/>
        <w:ind w:left="426" w:hanging="426"/>
        <w:rPr>
          <w:rFonts w:ascii="Tahoma" w:eastAsia="Arial Unicode MS" w:hAnsi="Tahoma"/>
          <w:b/>
          <w:kern w:val="3"/>
          <w:szCs w:val="20"/>
          <w:u w:val="single"/>
          <w:lang w:eastAsia="pl-PL"/>
        </w:rPr>
      </w:pPr>
      <w:r w:rsidRPr="00E53A99">
        <w:rPr>
          <w:rFonts w:ascii="Tahoma" w:eastAsia="Arial Unicode MS" w:hAnsi="Tahoma"/>
          <w:b/>
          <w:kern w:val="3"/>
          <w:szCs w:val="20"/>
          <w:u w:val="single"/>
          <w:lang w:eastAsia="pl-PL"/>
        </w:rPr>
        <w:t>Sposób  obliczenia  ceny  oferty:</w:t>
      </w:r>
    </w:p>
    <w:p w14:paraId="21E3B191" w14:textId="77777777" w:rsidR="009012B8" w:rsidRPr="005634A5" w:rsidRDefault="009012B8" w:rsidP="009012B8">
      <w:pPr>
        <w:numPr>
          <w:ilvl w:val="0"/>
          <w:numId w:val="56"/>
        </w:numPr>
        <w:suppressAutoHyphens/>
        <w:spacing w:after="120" w:line="240" w:lineRule="auto"/>
        <w:ind w:left="709" w:right="-108" w:hanging="284"/>
        <w:jc w:val="both"/>
        <w:rPr>
          <w:rFonts w:ascii="Tahoma" w:eastAsia="Arial Unicode MS" w:hAnsi="Tahoma" w:cs="Times New Roman"/>
          <w:szCs w:val="20"/>
          <w:lang w:eastAsia="pl-PL"/>
        </w:rPr>
      </w:pPr>
      <w:r w:rsidRPr="005634A5">
        <w:rPr>
          <w:rFonts w:ascii="Tahoma" w:eastAsia="Arial Unicode MS" w:hAnsi="Tahoma" w:cs="Times New Roman"/>
          <w:szCs w:val="20"/>
          <w:lang w:eastAsia="pl-PL"/>
        </w:rPr>
        <w:t>Na cenę ofert składać się będą wszystkie koszty ponoszone przez Wykonawcę, do tego należy doliczyć podatek od towarów i usług konsumpcyjnych (VAT).</w:t>
      </w:r>
    </w:p>
    <w:p w14:paraId="371FD4B4" w14:textId="77777777" w:rsidR="009012B8" w:rsidRPr="005634A5" w:rsidRDefault="009012B8" w:rsidP="009012B8">
      <w:pPr>
        <w:numPr>
          <w:ilvl w:val="0"/>
          <w:numId w:val="56"/>
        </w:numPr>
        <w:suppressAutoHyphens/>
        <w:spacing w:after="120" w:line="240" w:lineRule="auto"/>
        <w:ind w:left="709" w:right="-108" w:hanging="284"/>
        <w:jc w:val="both"/>
        <w:rPr>
          <w:rFonts w:ascii="Calibri" w:eastAsia="Times New Roman" w:hAnsi="Calibri" w:cs="Times New Roman"/>
        </w:rPr>
      </w:pPr>
      <w:r w:rsidRPr="005634A5">
        <w:rPr>
          <w:rFonts w:ascii="Tahoma" w:eastAsia="Arial Unicode MS" w:hAnsi="Tahoma" w:cs="Times New Roman"/>
          <w:b/>
          <w:szCs w:val="20"/>
          <w:lang w:eastAsia="pl-PL"/>
        </w:rPr>
        <w:t xml:space="preserve">Wszystkie ceny mają być zaokrąglone </w:t>
      </w:r>
      <w:r w:rsidRPr="005634A5">
        <w:rPr>
          <w:rFonts w:ascii="Tahoma" w:eastAsia="Arial Unicode MS" w:hAnsi="Tahoma" w:cs="Times New Roman"/>
          <w:b/>
          <w:szCs w:val="20"/>
          <w:u w:val="single"/>
          <w:lang w:eastAsia="pl-PL"/>
        </w:rPr>
        <w:t>do dwóch miejsc</w:t>
      </w:r>
      <w:r w:rsidRPr="005634A5">
        <w:rPr>
          <w:rFonts w:ascii="Tahoma" w:eastAsia="Arial Unicode MS" w:hAnsi="Tahoma" w:cs="Times New Roman"/>
          <w:b/>
          <w:szCs w:val="20"/>
          <w:lang w:eastAsia="pl-PL"/>
        </w:rPr>
        <w:t xml:space="preserve"> po przecinku</w:t>
      </w:r>
      <w:r w:rsidRPr="005634A5">
        <w:rPr>
          <w:rFonts w:ascii="Tahoma" w:eastAsia="Arial Unicode MS" w:hAnsi="Tahoma" w:cs="Times New Roman"/>
          <w:szCs w:val="20"/>
          <w:lang w:eastAsia="pl-PL"/>
        </w:rPr>
        <w:t>,</w:t>
      </w:r>
      <w:r w:rsidRPr="005634A5">
        <w:rPr>
          <w:rFonts w:ascii="Tahoma" w:eastAsia="Arial Unicode MS" w:hAnsi="Tahoma" w:cs="Times New Roman"/>
          <w:szCs w:val="20"/>
          <w:lang w:eastAsia="pl-PL"/>
        </w:rPr>
        <w:br/>
        <w:t xml:space="preserve">z uwzględnieniem zasad zaokrąglania liczb ( tj. 5 i powyżej w górę, poniżej </w:t>
      </w:r>
      <w:r w:rsidRPr="005634A5">
        <w:rPr>
          <w:rFonts w:ascii="Tahoma" w:eastAsia="Arial Unicode MS" w:hAnsi="Tahoma" w:cs="Times New Roman"/>
          <w:szCs w:val="20"/>
          <w:lang w:eastAsia="pl-PL"/>
        </w:rPr>
        <w:br/>
        <w:t>w dół) – dotyczy to w szczególności wartości określonych w Załączniku nr 2 do SWZ.</w:t>
      </w:r>
    </w:p>
    <w:p w14:paraId="5B2FCCBD" w14:textId="77777777" w:rsidR="009012B8" w:rsidRPr="005634A5" w:rsidRDefault="009012B8" w:rsidP="009012B8">
      <w:pPr>
        <w:numPr>
          <w:ilvl w:val="0"/>
          <w:numId w:val="56"/>
        </w:numPr>
        <w:suppressAutoHyphens/>
        <w:spacing w:after="120" w:line="240" w:lineRule="auto"/>
        <w:ind w:left="709" w:right="-108" w:hanging="284"/>
        <w:jc w:val="both"/>
        <w:rPr>
          <w:rFonts w:ascii="Tahoma" w:eastAsia="Arial Unicode MS" w:hAnsi="Tahoma" w:cs="Times New Roman"/>
          <w:szCs w:val="20"/>
          <w:lang w:eastAsia="pl-PL"/>
        </w:rPr>
      </w:pPr>
      <w:r w:rsidRPr="005634A5">
        <w:rPr>
          <w:rFonts w:ascii="Tahoma" w:eastAsia="Arial Unicode MS" w:hAnsi="Tahoma" w:cs="Times New Roman"/>
          <w:szCs w:val="20"/>
          <w:lang w:eastAsia="pl-PL"/>
        </w:rPr>
        <w:t>Wykonawca  poda  wartości  netto  i  brutto  w  złotych  polskich.</w:t>
      </w:r>
    </w:p>
    <w:p w14:paraId="53CE5636" w14:textId="77777777" w:rsidR="009012B8" w:rsidRPr="00182924" w:rsidRDefault="009012B8" w:rsidP="009012B8">
      <w:pPr>
        <w:numPr>
          <w:ilvl w:val="0"/>
          <w:numId w:val="56"/>
        </w:numPr>
        <w:suppressAutoHyphens/>
        <w:spacing w:after="120" w:line="240" w:lineRule="auto"/>
        <w:ind w:left="709" w:right="-108" w:hanging="284"/>
        <w:jc w:val="both"/>
        <w:rPr>
          <w:rFonts w:ascii="Calibri" w:eastAsia="Times New Roman" w:hAnsi="Calibri" w:cs="Times New Roman"/>
        </w:rPr>
      </w:pPr>
      <w:r w:rsidRPr="005634A5">
        <w:rPr>
          <w:rFonts w:ascii="Tahoma" w:eastAsia="Arial Unicode MS" w:hAnsi="Tahoma" w:cs="Times New Roman"/>
          <w:szCs w:val="20"/>
          <w:lang w:eastAsia="pl-PL"/>
        </w:rPr>
        <w:t xml:space="preserve">Oferowana cena, która będzie brana pod uwagę przy ocenie ofert to </w:t>
      </w:r>
      <w:r w:rsidRPr="005634A5">
        <w:rPr>
          <w:rFonts w:ascii="Tahoma" w:eastAsia="Arial Unicode MS" w:hAnsi="Tahoma" w:cs="Times New Roman"/>
          <w:b/>
          <w:szCs w:val="20"/>
          <w:lang w:eastAsia="pl-PL"/>
        </w:rPr>
        <w:t>cena ryczałtowa</w:t>
      </w:r>
      <w:r w:rsidRPr="005634A5">
        <w:rPr>
          <w:rFonts w:ascii="Tahoma" w:eastAsia="Arial Unicode MS" w:hAnsi="Tahoma" w:cs="Times New Roman"/>
          <w:szCs w:val="20"/>
          <w:lang w:eastAsia="pl-PL"/>
        </w:rPr>
        <w:t xml:space="preserve"> brutto, traktowana jako ostateczna do zapłaty przez Zamawiającego, określona do dwóch miejsc po przecinku, zawierająca wszystkie koszty związane z realizacją zamówienia, wartość netto, podatek VAT.</w:t>
      </w:r>
      <w:r>
        <w:rPr>
          <w:rFonts w:ascii="Tahoma" w:eastAsia="Arial Unicode MS" w:hAnsi="Tahoma" w:cs="Times New Roman"/>
          <w:szCs w:val="20"/>
          <w:lang w:eastAsia="pl-PL"/>
        </w:rPr>
        <w:t xml:space="preserve"> </w:t>
      </w:r>
    </w:p>
    <w:p w14:paraId="2DCE3082" w14:textId="77777777" w:rsidR="009012B8" w:rsidRPr="005634A5" w:rsidRDefault="009012B8" w:rsidP="009012B8">
      <w:pPr>
        <w:numPr>
          <w:ilvl w:val="0"/>
          <w:numId w:val="56"/>
        </w:numPr>
        <w:suppressAutoHyphens/>
        <w:spacing w:after="120" w:line="240" w:lineRule="auto"/>
        <w:ind w:left="709" w:right="-108" w:hanging="284"/>
        <w:jc w:val="both"/>
        <w:rPr>
          <w:rFonts w:ascii="Calibri" w:eastAsia="Times New Roman" w:hAnsi="Calibri" w:cs="Times New Roman"/>
        </w:rPr>
      </w:pPr>
      <w:r>
        <w:rPr>
          <w:rFonts w:ascii="Tahoma" w:eastAsia="Arial Unicode MS" w:hAnsi="Tahoma" w:cs="Times New Roman"/>
          <w:szCs w:val="20"/>
          <w:lang w:eastAsia="pl-PL"/>
        </w:rPr>
        <w:t>Cena ryczałtowa o której mowa w  pkt d) stanowi sumę pozycji kosztowych wyszczególnionych w formularzu ofertowym.</w:t>
      </w:r>
    </w:p>
    <w:p w14:paraId="5A27AB5D" w14:textId="77777777" w:rsidR="009012B8" w:rsidRPr="00E53A99" w:rsidRDefault="009012B8" w:rsidP="009012B8">
      <w:pPr>
        <w:suppressAutoHyphens/>
        <w:spacing w:after="120" w:line="240" w:lineRule="auto"/>
        <w:ind w:left="426"/>
        <w:rPr>
          <w:rFonts w:ascii="Tahoma" w:eastAsia="Arial Unicode MS" w:hAnsi="Tahoma"/>
          <w:b/>
          <w:kern w:val="3"/>
          <w:szCs w:val="20"/>
          <w:u w:val="single"/>
          <w:lang w:eastAsia="pl-PL"/>
        </w:rPr>
      </w:pPr>
    </w:p>
    <w:p w14:paraId="3EE5FB35" w14:textId="77777777" w:rsidR="009012B8" w:rsidRDefault="009012B8" w:rsidP="009012B8">
      <w:pPr>
        <w:numPr>
          <w:ilvl w:val="0"/>
          <w:numId w:val="45"/>
        </w:numPr>
        <w:suppressAutoHyphens/>
        <w:spacing w:after="0" w:line="240" w:lineRule="auto"/>
        <w:ind w:left="426" w:hanging="426"/>
        <w:rPr>
          <w:rFonts w:ascii="Tahoma" w:eastAsia="Arial Unicode MS" w:hAnsi="Tahoma"/>
          <w:b/>
          <w:kern w:val="3"/>
          <w:szCs w:val="20"/>
          <w:u w:val="single"/>
          <w:lang w:eastAsia="pl-PL"/>
        </w:rPr>
      </w:pPr>
      <w:r w:rsidRPr="00E53A99">
        <w:rPr>
          <w:rFonts w:ascii="Tahoma" w:eastAsia="Arial Unicode MS" w:hAnsi="Tahoma"/>
          <w:b/>
          <w:kern w:val="3"/>
          <w:szCs w:val="20"/>
          <w:u w:val="single"/>
          <w:lang w:eastAsia="pl-PL"/>
        </w:rPr>
        <w:t>Sposób obliczenia wartości punktowej  kryterium cena:</w:t>
      </w:r>
    </w:p>
    <w:p w14:paraId="17E2F3BA" w14:textId="77777777" w:rsidR="009012B8" w:rsidRPr="00E53A99" w:rsidRDefault="009012B8" w:rsidP="009012B8">
      <w:pPr>
        <w:spacing w:after="0" w:line="240" w:lineRule="auto"/>
        <w:rPr>
          <w:rFonts w:ascii="Times New Roman" w:hAnsi="Times New Roman"/>
          <w:b/>
          <w:szCs w:val="20"/>
          <w:lang w:eastAsia="pl-PL"/>
        </w:rPr>
      </w:pPr>
    </w:p>
    <w:p w14:paraId="78ACE761" w14:textId="77777777" w:rsidR="009012B8" w:rsidRPr="00E53A99" w:rsidRDefault="009012B8" w:rsidP="009012B8">
      <w:pPr>
        <w:suppressAutoHyphens/>
        <w:spacing w:after="0" w:line="240" w:lineRule="auto"/>
        <w:rPr>
          <w:rFonts w:ascii="Tahoma" w:hAnsi="Tahoma"/>
          <w:szCs w:val="20"/>
          <w:lang w:eastAsia="pl-PL"/>
        </w:rPr>
      </w:pPr>
      <w:r w:rsidRPr="00E53A99">
        <w:rPr>
          <w:rFonts w:ascii="Tahoma" w:hAnsi="Tahoma"/>
          <w:szCs w:val="20"/>
          <w:lang w:eastAsia="pl-PL"/>
        </w:rPr>
        <w:t>SPOSÓB OBLICZENIA CENY (C):</w:t>
      </w:r>
    </w:p>
    <w:p w14:paraId="1C357904" w14:textId="77777777" w:rsidR="009012B8" w:rsidRPr="00E53A99" w:rsidRDefault="009012B8" w:rsidP="009012B8">
      <w:pPr>
        <w:suppressAutoHyphens/>
        <w:spacing w:after="0" w:line="240" w:lineRule="auto"/>
        <w:rPr>
          <w:rFonts w:ascii="Tahoma" w:hAnsi="Tahoma"/>
          <w:szCs w:val="20"/>
          <w:lang w:eastAsia="pl-PL"/>
        </w:rPr>
      </w:pPr>
    </w:p>
    <w:p w14:paraId="4A703CD5" w14:textId="77777777" w:rsidR="009012B8" w:rsidRPr="00E53A99" w:rsidRDefault="00623E89" w:rsidP="009012B8">
      <w:pPr>
        <w:spacing w:after="0" w:line="240" w:lineRule="auto"/>
        <w:jc w:val="center"/>
        <w:rPr>
          <w:rFonts w:ascii="Times New Roman" w:hAnsi="Times New Roman"/>
          <w:sz w:val="20"/>
          <w:szCs w:val="20"/>
          <w:lang w:eastAsia="pl-PL"/>
        </w:rPr>
      </w:pPr>
      <w:r w:rsidRPr="00623E89">
        <w:rPr>
          <w:rFonts w:ascii="Times New Roman" w:eastAsia="Times New Roman" w:hAnsi="Times New Roman"/>
          <w:noProof/>
          <w:position w:val="-30"/>
          <w:szCs w:val="20"/>
          <w:lang w:eastAsia="pl-PL"/>
          <w14:ligatures w14:val="standardContextual"/>
        </w:rPr>
        <w:object w:dxaOrig="4380" w:dyaOrig="1305" w14:anchorId="0EB24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8.75pt;height:63pt;mso-width-percent:0;mso-height-percent:0;mso-width-percent:0;mso-height-percent:0" o:ole="">
            <v:imagedata r:id="rId34" o:title=""/>
          </v:shape>
          <o:OLEObject Type="Embed" ProgID="Equation.3" ShapeID="_x0000_i1025" DrawAspect="Content" ObjectID="_1827326106" r:id="rId35"/>
        </w:object>
      </w:r>
    </w:p>
    <w:p w14:paraId="4EDAA1ED" w14:textId="77777777" w:rsidR="009012B8" w:rsidRPr="00E53A99" w:rsidRDefault="009012B8" w:rsidP="009012B8">
      <w:pPr>
        <w:spacing w:after="0" w:line="240" w:lineRule="auto"/>
        <w:rPr>
          <w:rFonts w:ascii="Times New Roman" w:hAnsi="Times New Roman"/>
          <w:sz w:val="20"/>
          <w:szCs w:val="20"/>
          <w:lang w:eastAsia="pl-PL"/>
        </w:rPr>
      </w:pPr>
    </w:p>
    <w:p w14:paraId="3482E62D" w14:textId="77777777" w:rsidR="009012B8" w:rsidRPr="00E53A99" w:rsidRDefault="009012B8" w:rsidP="009012B8">
      <w:pPr>
        <w:numPr>
          <w:ilvl w:val="0"/>
          <w:numId w:val="45"/>
        </w:numPr>
        <w:spacing w:after="0" w:line="240" w:lineRule="auto"/>
        <w:ind w:left="426" w:hanging="426"/>
        <w:rPr>
          <w:rFonts w:ascii="Tahoma" w:hAnsi="Tahoma"/>
          <w:b/>
          <w:szCs w:val="20"/>
          <w:u w:val="single"/>
          <w:lang w:eastAsia="pl-PL"/>
        </w:rPr>
      </w:pPr>
      <w:r>
        <w:rPr>
          <w:rFonts w:ascii="Tahoma" w:hAnsi="Tahoma"/>
          <w:b/>
          <w:szCs w:val="20"/>
          <w:u w:val="single"/>
          <w:lang w:eastAsia="pl-PL"/>
        </w:rPr>
        <w:t>Sposób obliczenia wartości punktowej- Gwarancja</w:t>
      </w:r>
    </w:p>
    <w:p w14:paraId="1CC52777" w14:textId="77777777" w:rsidR="009012B8" w:rsidRPr="005634A5" w:rsidRDefault="009012B8" w:rsidP="009012B8">
      <w:pPr>
        <w:widowControl w:val="0"/>
        <w:numPr>
          <w:ilvl w:val="0"/>
          <w:numId w:val="57"/>
        </w:numPr>
        <w:suppressAutoHyphens/>
        <w:spacing w:after="0" w:line="240" w:lineRule="auto"/>
        <w:jc w:val="both"/>
        <w:rPr>
          <w:rFonts w:ascii="Tahoma" w:eastAsia="Times New Roman" w:hAnsi="Tahoma" w:cs="Tahoma"/>
          <w:kern w:val="2"/>
          <w:lang w:eastAsia="pl-PL"/>
        </w:rPr>
      </w:pPr>
      <w:r w:rsidRPr="005634A5">
        <w:rPr>
          <w:rFonts w:ascii="Tahoma" w:eastAsia="Times New Roman" w:hAnsi="Tahoma" w:cs="Tahoma"/>
          <w:kern w:val="2"/>
          <w:lang w:eastAsia="pl-PL"/>
        </w:rPr>
        <w:t>jeżeli Wykonawca udzieli gwarancji na okres 36 miesięcy licząc od podpisania protokołu odbioru robót bez uwag otrzyma- 0 pkt</w:t>
      </w:r>
    </w:p>
    <w:p w14:paraId="5287AEE9" w14:textId="77777777" w:rsidR="009012B8" w:rsidRPr="005634A5" w:rsidRDefault="009012B8" w:rsidP="009012B8">
      <w:pPr>
        <w:widowControl w:val="0"/>
        <w:suppressAutoHyphens/>
        <w:spacing w:after="0" w:line="240" w:lineRule="auto"/>
        <w:ind w:left="786"/>
        <w:jc w:val="both"/>
        <w:rPr>
          <w:rFonts w:ascii="Tahoma" w:eastAsia="Times New Roman" w:hAnsi="Tahoma" w:cs="Tahoma"/>
          <w:kern w:val="2"/>
          <w:lang w:eastAsia="pl-PL"/>
        </w:rPr>
      </w:pPr>
    </w:p>
    <w:p w14:paraId="3A4E00B4" w14:textId="77777777" w:rsidR="009012B8" w:rsidRPr="005634A5" w:rsidRDefault="009012B8" w:rsidP="009012B8">
      <w:pPr>
        <w:widowControl w:val="0"/>
        <w:numPr>
          <w:ilvl w:val="0"/>
          <w:numId w:val="57"/>
        </w:numPr>
        <w:suppressAutoHyphens/>
        <w:spacing w:after="0" w:line="240" w:lineRule="auto"/>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jeżeli Wykonawca udzieli gwarancji na okres  48 miesięcy licząc od podpisania protokołu odbioru robót bez uwag otrzyma- </w:t>
      </w:r>
      <w:r>
        <w:rPr>
          <w:rFonts w:ascii="Tahoma" w:eastAsia="Times New Roman" w:hAnsi="Tahoma" w:cs="Tahoma"/>
          <w:kern w:val="2"/>
          <w:lang w:eastAsia="pl-PL"/>
        </w:rPr>
        <w:t>10</w:t>
      </w:r>
      <w:r w:rsidRPr="005634A5">
        <w:rPr>
          <w:rFonts w:ascii="Tahoma" w:eastAsia="Times New Roman" w:hAnsi="Tahoma" w:cs="Tahoma"/>
          <w:kern w:val="2"/>
          <w:lang w:eastAsia="pl-PL"/>
        </w:rPr>
        <w:t xml:space="preserve"> pkt</w:t>
      </w:r>
    </w:p>
    <w:p w14:paraId="5D7DCDFC" w14:textId="77777777" w:rsidR="009012B8" w:rsidRPr="005634A5" w:rsidRDefault="009012B8" w:rsidP="009012B8">
      <w:pPr>
        <w:widowControl w:val="0"/>
        <w:suppressAutoHyphens/>
        <w:spacing w:after="0" w:line="240" w:lineRule="auto"/>
        <w:ind w:left="786"/>
        <w:jc w:val="both"/>
        <w:rPr>
          <w:rFonts w:ascii="Tahoma" w:eastAsia="Times New Roman" w:hAnsi="Tahoma" w:cs="Tahoma"/>
          <w:kern w:val="2"/>
          <w:lang w:eastAsia="pl-PL"/>
        </w:rPr>
      </w:pPr>
    </w:p>
    <w:p w14:paraId="3E541929" w14:textId="77777777" w:rsidR="009012B8" w:rsidRPr="005634A5" w:rsidRDefault="009012B8" w:rsidP="009012B8">
      <w:pPr>
        <w:widowControl w:val="0"/>
        <w:numPr>
          <w:ilvl w:val="0"/>
          <w:numId w:val="57"/>
        </w:numPr>
        <w:suppressAutoHyphens/>
        <w:spacing w:after="0" w:line="240" w:lineRule="auto"/>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jeżeli Wykonawca udzieli gwarancji na okres 60 miesięcy licząc od podpisania protokołu </w:t>
      </w:r>
      <w:r w:rsidRPr="005634A5">
        <w:rPr>
          <w:rFonts w:ascii="Tahoma" w:eastAsia="Times New Roman" w:hAnsi="Tahoma" w:cs="Tahoma"/>
          <w:kern w:val="2"/>
          <w:lang w:eastAsia="pl-PL"/>
        </w:rPr>
        <w:lastRenderedPageBreak/>
        <w:t xml:space="preserve">odbioru robót bez uwag otrzyma </w:t>
      </w:r>
      <w:r>
        <w:rPr>
          <w:rFonts w:ascii="Tahoma" w:eastAsia="Times New Roman" w:hAnsi="Tahoma" w:cs="Tahoma"/>
          <w:kern w:val="2"/>
          <w:lang w:eastAsia="pl-PL"/>
        </w:rPr>
        <w:t>2</w:t>
      </w:r>
      <w:r w:rsidRPr="005634A5">
        <w:rPr>
          <w:rFonts w:ascii="Tahoma" w:eastAsia="Times New Roman" w:hAnsi="Tahoma" w:cs="Tahoma"/>
          <w:kern w:val="2"/>
          <w:lang w:eastAsia="pl-PL"/>
        </w:rPr>
        <w:t>0- pkt</w:t>
      </w:r>
    </w:p>
    <w:p w14:paraId="3B5600DA" w14:textId="77777777" w:rsidR="009012B8" w:rsidRPr="00E53A99" w:rsidRDefault="009012B8" w:rsidP="009012B8">
      <w:pPr>
        <w:spacing w:after="0" w:line="240" w:lineRule="auto"/>
        <w:ind w:left="349"/>
        <w:jc w:val="both"/>
        <w:rPr>
          <w:rFonts w:ascii="Tahoma" w:hAnsi="Tahoma"/>
          <w:szCs w:val="20"/>
          <w:lang w:eastAsia="pl-PL"/>
        </w:rPr>
      </w:pPr>
    </w:p>
    <w:p w14:paraId="6D6B858E" w14:textId="77777777" w:rsidR="009012B8" w:rsidRPr="00E53A99" w:rsidRDefault="009012B8" w:rsidP="009012B8">
      <w:pPr>
        <w:spacing w:after="0" w:line="240" w:lineRule="auto"/>
        <w:rPr>
          <w:rFonts w:ascii="Tahoma" w:hAnsi="Tahoma" w:cs="Tahoma"/>
          <w:szCs w:val="20"/>
          <w:lang w:eastAsia="pl-PL"/>
        </w:rPr>
      </w:pPr>
    </w:p>
    <w:p w14:paraId="50EF9B09" w14:textId="77777777" w:rsidR="009012B8" w:rsidRDefault="009012B8" w:rsidP="009012B8">
      <w:pPr>
        <w:spacing w:after="0" w:line="240" w:lineRule="auto"/>
        <w:rPr>
          <w:rFonts w:ascii="Tahoma" w:eastAsia="Arial Unicode MS" w:hAnsi="Tahoma"/>
          <w:b/>
          <w:szCs w:val="20"/>
          <w:lang w:eastAsia="pl-PL"/>
        </w:rPr>
      </w:pPr>
    </w:p>
    <w:p w14:paraId="131B8B41" w14:textId="77777777" w:rsidR="009012B8" w:rsidRPr="00E53A99" w:rsidRDefault="009012B8" w:rsidP="009012B8">
      <w:pPr>
        <w:spacing w:after="0" w:line="240" w:lineRule="auto"/>
        <w:rPr>
          <w:rFonts w:ascii="Times New Roman" w:hAnsi="Times New Roman"/>
          <w:sz w:val="20"/>
          <w:szCs w:val="20"/>
          <w:lang w:eastAsia="pl-PL"/>
        </w:rPr>
      </w:pPr>
      <w:r w:rsidRPr="00E53A99">
        <w:rPr>
          <w:rFonts w:ascii="Tahoma" w:eastAsia="Arial Unicode MS" w:hAnsi="Tahoma"/>
          <w:b/>
          <w:szCs w:val="20"/>
          <w:lang w:eastAsia="pl-PL"/>
        </w:rPr>
        <w:t>Ocena końcowa oferty:</w:t>
      </w:r>
    </w:p>
    <w:p w14:paraId="22B9EE11" w14:textId="77777777" w:rsidR="009012B8" w:rsidRDefault="009012B8" w:rsidP="009012B8">
      <w:pPr>
        <w:spacing w:after="0" w:line="240" w:lineRule="auto"/>
        <w:rPr>
          <w:rFonts w:ascii="Tahoma" w:eastAsia="Arial Unicode MS" w:hAnsi="Tahoma"/>
          <w:b/>
          <w:szCs w:val="20"/>
          <w:lang w:eastAsia="pl-PL"/>
        </w:rPr>
      </w:pPr>
      <w:r>
        <w:rPr>
          <w:rFonts w:ascii="Tahoma" w:eastAsia="Arial Unicode MS" w:hAnsi="Tahoma"/>
          <w:b/>
          <w:szCs w:val="20"/>
          <w:lang w:eastAsia="pl-PL"/>
        </w:rPr>
        <w:t xml:space="preserve"> </w:t>
      </w:r>
      <w:r w:rsidRPr="00E53A99">
        <w:rPr>
          <w:rFonts w:ascii="Tahoma" w:eastAsia="Arial Unicode MS" w:hAnsi="Tahoma"/>
          <w:b/>
          <w:szCs w:val="20"/>
          <w:lang w:eastAsia="pl-PL"/>
        </w:rPr>
        <w:t>O</w:t>
      </w:r>
      <w:r w:rsidRPr="00E53A99">
        <w:rPr>
          <w:rFonts w:ascii="Tahoma" w:eastAsia="Arial Unicode MS" w:hAnsi="Tahoma"/>
          <w:b/>
          <w:szCs w:val="20"/>
          <w:vertAlign w:val="subscript"/>
          <w:lang w:eastAsia="pl-PL"/>
        </w:rPr>
        <w:t>K</w:t>
      </w:r>
      <w:r w:rsidRPr="00E53A99">
        <w:rPr>
          <w:rFonts w:ascii="Tahoma" w:eastAsia="Arial Unicode MS" w:hAnsi="Tahoma"/>
          <w:b/>
          <w:szCs w:val="20"/>
          <w:lang w:eastAsia="pl-PL"/>
        </w:rPr>
        <w:t xml:space="preserve"> = C + </w:t>
      </w:r>
      <w:r>
        <w:rPr>
          <w:rFonts w:ascii="Tahoma" w:eastAsia="Arial Unicode MS" w:hAnsi="Tahoma"/>
          <w:b/>
          <w:szCs w:val="20"/>
          <w:lang w:eastAsia="pl-PL"/>
        </w:rPr>
        <w:t>G</w:t>
      </w:r>
    </w:p>
    <w:p w14:paraId="51EED785" w14:textId="77777777" w:rsidR="009012B8" w:rsidRDefault="009012B8" w:rsidP="009012B8">
      <w:pPr>
        <w:spacing w:after="0" w:line="240" w:lineRule="auto"/>
        <w:rPr>
          <w:rFonts w:ascii="Tahoma" w:eastAsia="Arial Unicode MS" w:hAnsi="Tahoma"/>
          <w:b/>
          <w:szCs w:val="20"/>
          <w:lang w:eastAsia="pl-PL"/>
        </w:rPr>
      </w:pPr>
    </w:p>
    <w:p w14:paraId="52CEDEE2" w14:textId="77777777" w:rsidR="009012B8" w:rsidRPr="00E53A99" w:rsidRDefault="009012B8" w:rsidP="009012B8">
      <w:pPr>
        <w:numPr>
          <w:ilvl w:val="0"/>
          <w:numId w:val="45"/>
        </w:numPr>
        <w:suppressAutoHyphens/>
        <w:spacing w:after="0" w:line="240" w:lineRule="auto"/>
        <w:ind w:left="426" w:hanging="426"/>
        <w:jc w:val="both"/>
        <w:rPr>
          <w:rFonts w:ascii="Tahoma" w:eastAsia="Arial Unicode MS" w:hAnsi="Tahoma"/>
          <w:b/>
          <w:kern w:val="3"/>
          <w:szCs w:val="20"/>
          <w:lang w:eastAsia="pl-PL"/>
        </w:rPr>
      </w:pPr>
      <w:r w:rsidRPr="00E53A99">
        <w:rPr>
          <w:rFonts w:ascii="Tahoma" w:eastAsia="Arial Unicode MS" w:hAnsi="Tahoma"/>
          <w:b/>
          <w:kern w:val="3"/>
          <w:szCs w:val="20"/>
          <w:lang w:eastAsia="pl-PL"/>
        </w:rPr>
        <w:t>Zamawiający zawrze umowę w przedmiocie przetargu z tym Wykonawcą, którego oferta:</w:t>
      </w:r>
    </w:p>
    <w:p w14:paraId="65496E93" w14:textId="09F43272" w:rsidR="009012B8" w:rsidRPr="00E53A99" w:rsidRDefault="009012B8" w:rsidP="009012B8">
      <w:pPr>
        <w:numPr>
          <w:ilvl w:val="0"/>
          <w:numId w:val="46"/>
        </w:numPr>
        <w:spacing w:after="0" w:line="240" w:lineRule="auto"/>
        <w:ind w:left="851" w:hanging="425"/>
        <w:jc w:val="both"/>
        <w:rPr>
          <w:rFonts w:ascii="Times New Roman" w:hAnsi="Times New Roman"/>
          <w:sz w:val="20"/>
          <w:szCs w:val="20"/>
          <w:lang w:eastAsia="pl-PL"/>
        </w:rPr>
      </w:pPr>
      <w:r w:rsidRPr="00E53A99">
        <w:rPr>
          <w:rFonts w:ascii="Tahoma" w:eastAsia="Arial Unicode MS" w:hAnsi="Tahoma"/>
          <w:szCs w:val="20"/>
          <w:lang w:eastAsia="pl-PL"/>
        </w:rPr>
        <w:t xml:space="preserve">odpowiadać będzie wymaganiom określonym w ustawie prawo zamówień publicznych </w:t>
      </w:r>
      <w:r w:rsidR="002C6511" w:rsidRPr="00E53A99">
        <w:rPr>
          <w:rFonts w:ascii="Tahoma" w:eastAsia="Arial Unicode MS" w:hAnsi="Tahoma"/>
          <w:szCs w:val="20"/>
          <w:lang w:eastAsia="pl-PL"/>
        </w:rPr>
        <w:t>i specyfikacji</w:t>
      </w:r>
      <w:r w:rsidRPr="00E53A99">
        <w:rPr>
          <w:rFonts w:ascii="Tahoma" w:eastAsia="Arial Unicode MS" w:hAnsi="Tahoma"/>
          <w:szCs w:val="20"/>
          <w:lang w:eastAsia="pl-PL"/>
        </w:rPr>
        <w:t xml:space="preserve"> warunków zamówienia,</w:t>
      </w:r>
    </w:p>
    <w:p w14:paraId="4D23DB83" w14:textId="77777777" w:rsidR="009012B8" w:rsidRPr="00AC2CCE" w:rsidRDefault="009012B8" w:rsidP="009012B8">
      <w:pPr>
        <w:numPr>
          <w:ilvl w:val="0"/>
          <w:numId w:val="46"/>
        </w:numPr>
        <w:spacing w:after="0" w:line="240" w:lineRule="auto"/>
        <w:ind w:left="851" w:hanging="425"/>
        <w:jc w:val="both"/>
        <w:rPr>
          <w:rFonts w:ascii="Times New Roman" w:hAnsi="Times New Roman"/>
          <w:sz w:val="20"/>
          <w:szCs w:val="20"/>
          <w:lang w:eastAsia="pl-PL"/>
        </w:rPr>
      </w:pPr>
      <w:r w:rsidRPr="00E53A99">
        <w:rPr>
          <w:rFonts w:ascii="Tahoma" w:eastAsia="Arial Unicode MS" w:hAnsi="Tahoma"/>
          <w:szCs w:val="20"/>
          <w:lang w:eastAsia="pl-PL"/>
        </w:rPr>
        <w:t>zostanie uznana za najkorzystniejszą w oparciu o podane kryteria wyboru zdobędzie największą ilość punktów.</w:t>
      </w:r>
    </w:p>
    <w:p w14:paraId="73A90FD2" w14:textId="77777777" w:rsidR="009012B8" w:rsidRDefault="009012B8" w:rsidP="009012B8">
      <w:pPr>
        <w:spacing w:after="0" w:line="240" w:lineRule="auto"/>
        <w:ind w:left="426"/>
        <w:jc w:val="both"/>
        <w:rPr>
          <w:rFonts w:ascii="Tahoma" w:eastAsia="Arial Unicode MS" w:hAnsi="Tahoma"/>
          <w:szCs w:val="20"/>
          <w:lang w:eastAsia="pl-PL"/>
        </w:rPr>
      </w:pPr>
    </w:p>
    <w:p w14:paraId="37D0E652" w14:textId="77777777" w:rsidR="009012B8" w:rsidRPr="005634A5" w:rsidRDefault="009012B8" w:rsidP="009012B8">
      <w:pPr>
        <w:suppressAutoHyphens/>
        <w:spacing w:after="0" w:line="240" w:lineRule="auto"/>
        <w:jc w:val="both"/>
        <w:rPr>
          <w:rFonts w:ascii="Tahoma" w:eastAsia="Arial Unicode MS" w:hAnsi="Tahoma" w:cs="Times New Roman"/>
          <w:szCs w:val="20"/>
          <w:lang w:eastAsia="pl-PL"/>
        </w:rPr>
      </w:pPr>
    </w:p>
    <w:p w14:paraId="6420BB5E" w14:textId="77777777" w:rsidR="009012B8" w:rsidRPr="005634A5" w:rsidRDefault="009012B8" w:rsidP="009012B8">
      <w:pPr>
        <w:suppressAutoHyphens/>
        <w:spacing w:after="0" w:line="240" w:lineRule="auto"/>
        <w:jc w:val="both"/>
        <w:rPr>
          <w:rFonts w:ascii="Times New Roman" w:eastAsia="Times New Roman" w:hAnsi="Times New Roman" w:cs="Times New Roman"/>
          <w:sz w:val="20"/>
          <w:szCs w:val="20"/>
          <w:lang w:eastAsia="pl-PL"/>
        </w:rPr>
      </w:pPr>
    </w:p>
    <w:p w14:paraId="56C0EE59"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4284A712"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760A361A"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00CA781D"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726E9CF7"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1888A4EC"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4D2BB40C"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20A700AF" w14:textId="77777777" w:rsidR="009012B8" w:rsidRPr="005634A5" w:rsidRDefault="009012B8" w:rsidP="009012B8">
      <w:pPr>
        <w:widowControl w:val="0"/>
        <w:numPr>
          <w:ilvl w:val="0"/>
          <w:numId w:val="10"/>
        </w:numPr>
        <w:suppressAutoHyphens/>
        <w:spacing w:after="0" w:line="240" w:lineRule="auto"/>
        <w:rPr>
          <w:rFonts w:ascii="Times New Roman" w:eastAsia="Times New Roman" w:hAnsi="Times New Roman" w:cs="Times New Roman"/>
          <w:b/>
          <w:vanish/>
          <w:kern w:val="2"/>
          <w:szCs w:val="20"/>
          <w:lang w:eastAsia="pl-PL"/>
        </w:rPr>
      </w:pPr>
    </w:p>
    <w:p w14:paraId="41D208A0" w14:textId="77777777" w:rsidR="009012B8" w:rsidRPr="005634A5" w:rsidRDefault="009012B8" w:rsidP="009012B8">
      <w:pPr>
        <w:widowControl w:val="0"/>
        <w:suppressAutoHyphens/>
        <w:spacing w:after="0" w:line="240" w:lineRule="auto"/>
        <w:ind w:left="720"/>
        <w:rPr>
          <w:rFonts w:ascii="Times New Roman" w:eastAsia="Times New Roman" w:hAnsi="Times New Roman" w:cs="Times New Roman"/>
          <w:sz w:val="20"/>
          <w:szCs w:val="20"/>
          <w:lang w:eastAsia="pl-PL"/>
        </w:rPr>
      </w:pPr>
    </w:p>
    <w:p w14:paraId="31A1ADCE" w14:textId="77777777" w:rsidR="009012B8" w:rsidRPr="005634A5" w:rsidRDefault="009012B8" w:rsidP="0039548B">
      <w:pPr>
        <w:widowControl w:val="0"/>
        <w:numPr>
          <w:ilvl w:val="0"/>
          <w:numId w:val="7"/>
        </w:numPr>
        <w:suppressAutoHyphens/>
        <w:spacing w:after="0" w:line="240" w:lineRule="auto"/>
        <w:ind w:left="15"/>
        <w:contextualSpacing/>
        <w:jc w:val="center"/>
        <w:rPr>
          <w:rFonts w:ascii="Tahoma" w:eastAsia="Times New Roman" w:hAnsi="Tahoma" w:cs="Tahoma"/>
          <w:b/>
          <w:kern w:val="2"/>
          <w:sz w:val="24"/>
          <w:szCs w:val="24"/>
          <w:lang w:eastAsia="pl-PL"/>
        </w:rPr>
      </w:pPr>
      <w:r w:rsidRPr="005634A5">
        <w:rPr>
          <w:rFonts w:ascii="Tahoma" w:hAnsi="Tahoma" w:cs="Tahoma"/>
          <w:b/>
          <w:bCs/>
          <w:sz w:val="24"/>
          <w:szCs w:val="24"/>
        </w:rPr>
        <w:t>WSKAZANIE OSÓB UPRAWNIONYCH DO KOMUNIKOWANIA SIĘ Z WYKONAWCAMI.</w:t>
      </w:r>
    </w:p>
    <w:p w14:paraId="22957CD9" w14:textId="77777777" w:rsidR="009012B8" w:rsidRPr="005634A5" w:rsidRDefault="009012B8" w:rsidP="009012B8">
      <w:pPr>
        <w:widowControl w:val="0"/>
        <w:suppressAutoHyphens/>
        <w:spacing w:after="0" w:line="240" w:lineRule="auto"/>
        <w:ind w:left="15"/>
        <w:contextualSpacing/>
        <w:jc w:val="center"/>
        <w:rPr>
          <w:rFonts w:ascii="Times New Roman" w:eastAsia="Times New Roman" w:hAnsi="Times New Roman" w:cs="Times New Roman"/>
          <w:b/>
          <w:kern w:val="2"/>
          <w:szCs w:val="20"/>
          <w:lang w:eastAsia="pl-PL"/>
        </w:rPr>
      </w:pPr>
    </w:p>
    <w:p w14:paraId="5BE34F79" w14:textId="77777777" w:rsidR="009012B8" w:rsidRPr="005634A5" w:rsidRDefault="009012B8" w:rsidP="009012B8">
      <w:pPr>
        <w:autoSpaceDE w:val="0"/>
        <w:autoSpaceDN w:val="0"/>
        <w:adjustRightInd w:val="0"/>
        <w:spacing w:after="0" w:line="240" w:lineRule="auto"/>
        <w:rPr>
          <w:rFonts w:ascii="Arial" w:hAnsi="Arial" w:cs="Arial"/>
          <w:color w:val="000000"/>
          <w:sz w:val="24"/>
          <w:szCs w:val="24"/>
        </w:rPr>
      </w:pPr>
    </w:p>
    <w:p w14:paraId="3A6CA91A" w14:textId="77777777" w:rsidR="009012B8" w:rsidRPr="005634A5" w:rsidRDefault="009012B8" w:rsidP="009012B8">
      <w:pPr>
        <w:numPr>
          <w:ilvl w:val="0"/>
          <w:numId w:val="27"/>
        </w:numPr>
        <w:autoSpaceDE w:val="0"/>
        <w:autoSpaceDN w:val="0"/>
        <w:adjustRightInd w:val="0"/>
        <w:spacing w:after="196" w:line="240" w:lineRule="auto"/>
        <w:ind w:left="426"/>
        <w:contextualSpacing/>
        <w:rPr>
          <w:rFonts w:ascii="Arial" w:hAnsi="Arial" w:cs="Arial"/>
          <w:color w:val="000000"/>
          <w:sz w:val="23"/>
          <w:szCs w:val="23"/>
        </w:rPr>
      </w:pPr>
      <w:r w:rsidRPr="005634A5">
        <w:rPr>
          <w:rFonts w:ascii="Arial" w:hAnsi="Arial" w:cs="Arial"/>
          <w:color w:val="000000"/>
          <w:sz w:val="23"/>
          <w:szCs w:val="23"/>
        </w:rPr>
        <w:t xml:space="preserve">Osobami uprawnionymi do porozumiewania się z wykonawcami są: </w:t>
      </w:r>
    </w:p>
    <w:p w14:paraId="75A0239B" w14:textId="77777777" w:rsidR="009012B8" w:rsidRPr="005634A5" w:rsidRDefault="009012B8" w:rsidP="009012B8">
      <w:pPr>
        <w:numPr>
          <w:ilvl w:val="0"/>
          <w:numId w:val="28"/>
        </w:numPr>
        <w:autoSpaceDE w:val="0"/>
        <w:autoSpaceDN w:val="0"/>
        <w:adjustRightInd w:val="0"/>
        <w:spacing w:after="196" w:line="240" w:lineRule="auto"/>
        <w:contextualSpacing/>
        <w:rPr>
          <w:rFonts w:ascii="Arial" w:hAnsi="Arial" w:cs="Arial"/>
          <w:color w:val="000000"/>
          <w:sz w:val="23"/>
          <w:szCs w:val="23"/>
        </w:rPr>
      </w:pPr>
      <w:r w:rsidRPr="005634A5">
        <w:rPr>
          <w:rFonts w:ascii="Arial" w:hAnsi="Arial" w:cs="Arial"/>
          <w:color w:val="000000"/>
          <w:sz w:val="23"/>
          <w:szCs w:val="23"/>
        </w:rPr>
        <w:t xml:space="preserve">W sprawach formalnych- Piotr Wojtowicz- e-mail: </w:t>
      </w:r>
      <w:hyperlink r:id="rId36" w:history="1">
        <w:r w:rsidRPr="005634A5">
          <w:rPr>
            <w:rFonts w:ascii="Arial" w:hAnsi="Arial" w:cs="Arial"/>
            <w:color w:val="467886" w:themeColor="hyperlink"/>
            <w:sz w:val="23"/>
            <w:szCs w:val="23"/>
            <w:u w:val="single"/>
          </w:rPr>
          <w:t>rg.pw@ugimszadek.pl</w:t>
        </w:r>
      </w:hyperlink>
      <w:r w:rsidRPr="005634A5">
        <w:rPr>
          <w:rFonts w:ascii="Arial" w:hAnsi="Arial" w:cs="Arial"/>
          <w:color w:val="000000"/>
          <w:sz w:val="23"/>
          <w:szCs w:val="23"/>
        </w:rPr>
        <w:t>,</w:t>
      </w:r>
    </w:p>
    <w:p w14:paraId="1B82F75C" w14:textId="77777777" w:rsidR="009012B8" w:rsidRPr="005634A5" w:rsidRDefault="009012B8" w:rsidP="009012B8">
      <w:pPr>
        <w:numPr>
          <w:ilvl w:val="0"/>
          <w:numId w:val="28"/>
        </w:numPr>
        <w:autoSpaceDE w:val="0"/>
        <w:autoSpaceDN w:val="0"/>
        <w:adjustRightInd w:val="0"/>
        <w:spacing w:after="196" w:line="240" w:lineRule="auto"/>
        <w:contextualSpacing/>
        <w:jc w:val="both"/>
        <w:rPr>
          <w:rFonts w:ascii="Arial" w:hAnsi="Arial" w:cs="Arial"/>
          <w:color w:val="000000"/>
          <w:sz w:val="23"/>
          <w:szCs w:val="23"/>
        </w:rPr>
      </w:pPr>
      <w:r w:rsidRPr="005634A5">
        <w:rPr>
          <w:rFonts w:ascii="Arial" w:hAnsi="Arial" w:cs="Arial"/>
          <w:color w:val="000000"/>
          <w:sz w:val="23"/>
          <w:szCs w:val="23"/>
        </w:rPr>
        <w:t xml:space="preserve">W sprawach merytorycznych- Zbigniew Augustyniak- e-mail: </w:t>
      </w:r>
      <w:hyperlink r:id="rId37" w:history="1">
        <w:r w:rsidRPr="005634A5">
          <w:rPr>
            <w:rFonts w:ascii="Arial" w:hAnsi="Arial" w:cs="Arial"/>
            <w:color w:val="467886" w:themeColor="hyperlink"/>
            <w:sz w:val="23"/>
            <w:szCs w:val="23"/>
            <w:u w:val="single"/>
          </w:rPr>
          <w:t>rg.za@ugimszadek.pl</w:t>
        </w:r>
      </w:hyperlink>
      <w:r w:rsidRPr="005634A5">
        <w:rPr>
          <w:rFonts w:ascii="Arial" w:hAnsi="Arial" w:cs="Arial"/>
          <w:color w:val="000000"/>
          <w:sz w:val="23"/>
          <w:szCs w:val="23"/>
        </w:rPr>
        <w:t>, kom. 609- 335- 838.</w:t>
      </w:r>
    </w:p>
    <w:p w14:paraId="0A583641" w14:textId="77777777" w:rsidR="009012B8" w:rsidRPr="005634A5" w:rsidRDefault="009012B8" w:rsidP="009012B8">
      <w:pPr>
        <w:autoSpaceDE w:val="0"/>
        <w:autoSpaceDN w:val="0"/>
        <w:adjustRightInd w:val="0"/>
        <w:spacing w:after="196" w:line="240" w:lineRule="auto"/>
        <w:ind w:left="780"/>
        <w:contextualSpacing/>
        <w:rPr>
          <w:rFonts w:ascii="Arial" w:hAnsi="Arial" w:cs="Arial"/>
          <w:color w:val="000000"/>
          <w:sz w:val="23"/>
          <w:szCs w:val="23"/>
        </w:rPr>
      </w:pPr>
    </w:p>
    <w:p w14:paraId="75260712" w14:textId="77777777" w:rsidR="009012B8" w:rsidRPr="005634A5" w:rsidRDefault="009012B8" w:rsidP="009012B8">
      <w:pPr>
        <w:numPr>
          <w:ilvl w:val="0"/>
          <w:numId w:val="27"/>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Zgodnie z art. 20 ust. 1 ustawy Pzp postępowanie o udzielenie zamówienia, </w:t>
      </w:r>
      <w:r w:rsidRPr="005634A5">
        <w:rPr>
          <w:rFonts w:ascii="Arial" w:hAnsi="Arial" w:cs="Arial"/>
          <w:color w:val="000000"/>
          <w:sz w:val="23"/>
          <w:szCs w:val="23"/>
        </w:rPr>
        <w:br/>
        <w:t xml:space="preserve">z zastrzeżeniem wyjątków przewidzianych w ustawie Pzp, prowadzi się pisemnie. </w:t>
      </w:r>
    </w:p>
    <w:p w14:paraId="4EEA24DD" w14:textId="77777777" w:rsidR="009012B8" w:rsidRPr="005634A5" w:rsidRDefault="009012B8" w:rsidP="009012B8">
      <w:pPr>
        <w:autoSpaceDE w:val="0"/>
        <w:autoSpaceDN w:val="0"/>
        <w:adjustRightInd w:val="0"/>
        <w:spacing w:after="196" w:line="240" w:lineRule="auto"/>
        <w:ind w:left="426"/>
        <w:contextualSpacing/>
        <w:jc w:val="both"/>
        <w:rPr>
          <w:rFonts w:ascii="Arial" w:hAnsi="Arial" w:cs="Arial"/>
          <w:color w:val="000000"/>
          <w:sz w:val="23"/>
          <w:szCs w:val="23"/>
        </w:rPr>
      </w:pPr>
    </w:p>
    <w:p w14:paraId="07951EB6" w14:textId="77777777" w:rsidR="009012B8" w:rsidRPr="005634A5" w:rsidRDefault="009012B8" w:rsidP="009012B8">
      <w:pPr>
        <w:numPr>
          <w:ilvl w:val="0"/>
          <w:numId w:val="27"/>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w tym składanie ofert, wymiana informacji oraz przekazywanie dokumentów lub oświadczeń między zamawiającym a wykonawcą, z uwzględnieniem wyjątków określonych w ustawie Pzp, odbywa się przy użyciu środków komunikacji elektronicznej. </w:t>
      </w:r>
    </w:p>
    <w:p w14:paraId="7EC7D938" w14:textId="77777777" w:rsidR="009012B8" w:rsidRPr="005634A5" w:rsidRDefault="009012B8" w:rsidP="009012B8">
      <w:pPr>
        <w:ind w:left="720"/>
        <w:contextualSpacing/>
        <w:rPr>
          <w:rFonts w:ascii="Arial" w:hAnsi="Arial" w:cs="Arial"/>
          <w:color w:val="000000"/>
          <w:sz w:val="23"/>
          <w:szCs w:val="23"/>
        </w:rPr>
      </w:pPr>
    </w:p>
    <w:p w14:paraId="53E546E2" w14:textId="77777777" w:rsidR="009012B8" w:rsidRPr="005634A5" w:rsidRDefault="009012B8" w:rsidP="009012B8">
      <w:pPr>
        <w:numPr>
          <w:ilvl w:val="0"/>
          <w:numId w:val="27"/>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ustna dopuszczalna jest w odniesieniu do informacji, które nie są istotne, w szczególności nie dotyczą ogłoszenia o zamówieniu lub SWZ, a także ofert. </w:t>
      </w:r>
    </w:p>
    <w:p w14:paraId="1DDD2A97" w14:textId="77777777" w:rsidR="009012B8" w:rsidRDefault="009012B8" w:rsidP="009012B8">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48B79834" w14:textId="77777777" w:rsidR="009012B8" w:rsidRDefault="009012B8" w:rsidP="009012B8">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4B8921A4" w14:textId="77777777" w:rsidR="002C6511" w:rsidRDefault="002C6511" w:rsidP="009012B8">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331343B7" w14:textId="77777777" w:rsidR="002C6511" w:rsidRPr="005634A5" w:rsidRDefault="002C6511" w:rsidP="009012B8">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4656E951" w14:textId="77777777" w:rsidR="009012B8" w:rsidRPr="005634A5" w:rsidRDefault="009012B8" w:rsidP="009012B8">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0F41ADE2" w14:textId="77777777" w:rsidR="009012B8" w:rsidRPr="005634A5" w:rsidRDefault="009012B8" w:rsidP="0039548B">
      <w:pPr>
        <w:widowControl w:val="0"/>
        <w:numPr>
          <w:ilvl w:val="0"/>
          <w:numId w:val="7"/>
        </w:numPr>
        <w:suppressAutoHyphens/>
        <w:spacing w:after="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INFORMACJE DOTYCZĄCE WALUT OBCYCH</w:t>
      </w:r>
    </w:p>
    <w:p w14:paraId="65B86854" w14:textId="77777777" w:rsidR="009012B8" w:rsidRPr="005634A5" w:rsidRDefault="009012B8" w:rsidP="009012B8">
      <w:pPr>
        <w:widowControl w:val="0"/>
        <w:suppressAutoHyphens/>
        <w:spacing w:after="0" w:line="240" w:lineRule="auto"/>
        <w:ind w:left="15"/>
        <w:jc w:val="center"/>
        <w:rPr>
          <w:rFonts w:ascii="Times New Roman" w:eastAsia="Times New Roman" w:hAnsi="Times New Roman" w:cs="Times New Roman"/>
          <w:b/>
          <w:kern w:val="2"/>
          <w:szCs w:val="20"/>
          <w:lang w:eastAsia="pl-PL"/>
        </w:rPr>
      </w:pPr>
    </w:p>
    <w:p w14:paraId="6E874551" w14:textId="77777777" w:rsidR="009012B8" w:rsidRPr="005634A5" w:rsidRDefault="009012B8" w:rsidP="009012B8">
      <w:pPr>
        <w:widowControl w:val="0"/>
        <w:suppressAutoHyphens/>
        <w:spacing w:after="0" w:line="240" w:lineRule="auto"/>
        <w:ind w:left="1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Zamawiający nie przewiduje możliwości rozliczania się z wykonawcą w walutach obcych.</w:t>
      </w:r>
    </w:p>
    <w:p w14:paraId="567B165B" w14:textId="77777777" w:rsidR="009012B8" w:rsidRPr="005634A5" w:rsidRDefault="009012B8" w:rsidP="009012B8">
      <w:pPr>
        <w:widowControl w:val="0"/>
        <w:suppressAutoHyphens/>
        <w:spacing w:after="0" w:line="240" w:lineRule="auto"/>
        <w:ind w:left="15"/>
        <w:jc w:val="center"/>
        <w:rPr>
          <w:rFonts w:ascii="Times New Roman" w:eastAsia="Times New Roman" w:hAnsi="Times New Roman" w:cs="Times New Roman"/>
          <w:kern w:val="2"/>
          <w:szCs w:val="20"/>
          <w:lang w:eastAsia="pl-PL"/>
        </w:rPr>
      </w:pPr>
    </w:p>
    <w:p w14:paraId="4B158A7B" w14:textId="77777777" w:rsidR="009012B8" w:rsidRPr="005634A5" w:rsidRDefault="009012B8" w:rsidP="0039548B">
      <w:pPr>
        <w:widowControl w:val="0"/>
        <w:numPr>
          <w:ilvl w:val="0"/>
          <w:numId w:val="7"/>
        </w:numPr>
        <w:suppressAutoHyphens/>
        <w:spacing w:after="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TERMIN ZWIĄZANIA OFERTY</w:t>
      </w:r>
    </w:p>
    <w:p w14:paraId="146E8054" w14:textId="77777777" w:rsidR="009012B8" w:rsidRPr="005634A5" w:rsidRDefault="009012B8" w:rsidP="009012B8">
      <w:pPr>
        <w:widowControl w:val="0"/>
        <w:suppressAutoHyphens/>
        <w:spacing w:after="0" w:line="240" w:lineRule="auto"/>
        <w:ind w:left="720"/>
        <w:rPr>
          <w:rFonts w:ascii="Times New Roman" w:eastAsia="Times New Roman" w:hAnsi="Times New Roman" w:cs="Times New Roman"/>
          <w:b/>
          <w:kern w:val="2"/>
          <w:szCs w:val="20"/>
          <w:lang w:eastAsia="pl-PL"/>
        </w:rPr>
      </w:pPr>
    </w:p>
    <w:p w14:paraId="6E3DE2B7" w14:textId="6E2230D2" w:rsidR="009012B8" w:rsidRPr="005634A5" w:rsidRDefault="009012B8" w:rsidP="009012B8">
      <w:pPr>
        <w:widowControl w:val="0"/>
        <w:suppressAutoHyphens/>
        <w:spacing w:after="0" w:line="240" w:lineRule="auto"/>
        <w:ind w:left="15"/>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 xml:space="preserve">Wykonawca związany jest ofertą do </w:t>
      </w:r>
      <w:r w:rsidRPr="00256622">
        <w:rPr>
          <w:rFonts w:ascii="Tahoma" w:eastAsia="Arial Unicode MS" w:hAnsi="Tahoma" w:cs="Times New Roman"/>
          <w:kern w:val="2"/>
          <w:szCs w:val="20"/>
          <w:highlight w:val="yellow"/>
          <w:lang w:eastAsia="pl-PL"/>
        </w:rPr>
        <w:t xml:space="preserve">dnia </w:t>
      </w:r>
      <w:r w:rsidR="003031E8" w:rsidRPr="00256622">
        <w:rPr>
          <w:rFonts w:ascii="Tahoma" w:eastAsia="Arial Unicode MS" w:hAnsi="Tahoma" w:cs="Times New Roman"/>
          <w:kern w:val="2"/>
          <w:szCs w:val="20"/>
          <w:highlight w:val="yellow"/>
          <w:lang w:eastAsia="pl-PL"/>
        </w:rPr>
        <w:t>2</w:t>
      </w:r>
      <w:r w:rsidR="005A616C" w:rsidRPr="00256622">
        <w:rPr>
          <w:rFonts w:ascii="Tahoma" w:eastAsia="Arial Unicode MS" w:hAnsi="Tahoma" w:cs="Times New Roman"/>
          <w:kern w:val="2"/>
          <w:szCs w:val="20"/>
          <w:highlight w:val="yellow"/>
          <w:lang w:eastAsia="pl-PL"/>
        </w:rPr>
        <w:t>8</w:t>
      </w:r>
      <w:r w:rsidRPr="00256622">
        <w:rPr>
          <w:rFonts w:ascii="Tahoma" w:eastAsia="Arial Unicode MS" w:hAnsi="Tahoma" w:cs="Times New Roman"/>
          <w:kern w:val="2"/>
          <w:szCs w:val="20"/>
          <w:highlight w:val="yellow"/>
          <w:lang w:eastAsia="pl-PL"/>
        </w:rPr>
        <w:t>.</w:t>
      </w:r>
      <w:r w:rsidR="003031E8" w:rsidRPr="00256622">
        <w:rPr>
          <w:rFonts w:ascii="Tahoma" w:eastAsia="Arial Unicode MS" w:hAnsi="Tahoma" w:cs="Times New Roman"/>
          <w:kern w:val="2"/>
          <w:szCs w:val="20"/>
          <w:highlight w:val="yellow"/>
          <w:lang w:eastAsia="pl-PL"/>
        </w:rPr>
        <w:t>01</w:t>
      </w:r>
      <w:r w:rsidRPr="00256622">
        <w:rPr>
          <w:rFonts w:ascii="Tahoma" w:eastAsia="Arial Unicode MS" w:hAnsi="Tahoma" w:cs="Times New Roman"/>
          <w:kern w:val="2"/>
          <w:szCs w:val="20"/>
          <w:highlight w:val="yellow"/>
          <w:lang w:eastAsia="pl-PL"/>
        </w:rPr>
        <w:t>.202</w:t>
      </w:r>
      <w:r w:rsidR="003031E8" w:rsidRPr="00256622">
        <w:rPr>
          <w:rFonts w:ascii="Tahoma" w:eastAsia="Arial Unicode MS" w:hAnsi="Tahoma" w:cs="Times New Roman"/>
          <w:kern w:val="2"/>
          <w:szCs w:val="20"/>
          <w:highlight w:val="yellow"/>
          <w:lang w:eastAsia="pl-PL"/>
        </w:rPr>
        <w:t>6</w:t>
      </w:r>
      <w:r w:rsidRPr="00256622">
        <w:rPr>
          <w:rFonts w:ascii="Tahoma" w:eastAsia="Arial Unicode MS" w:hAnsi="Tahoma" w:cs="Times New Roman"/>
          <w:kern w:val="2"/>
          <w:szCs w:val="20"/>
          <w:highlight w:val="yellow"/>
          <w:lang w:eastAsia="pl-PL"/>
        </w:rPr>
        <w:t xml:space="preserve"> r.</w:t>
      </w:r>
      <w:r w:rsidRPr="00256622">
        <w:rPr>
          <w:rFonts w:ascii="Tahoma" w:eastAsia="Arial Unicode MS" w:hAnsi="Tahoma" w:cs="Times New Roman"/>
          <w:kern w:val="2"/>
          <w:szCs w:val="20"/>
          <w:lang w:eastAsia="pl-PL"/>
        </w:rPr>
        <w:t xml:space="preserve"> </w:t>
      </w:r>
      <w:r w:rsidRPr="005634A5">
        <w:rPr>
          <w:rFonts w:ascii="Tahoma" w:eastAsia="Arial Unicode MS" w:hAnsi="Tahoma" w:cs="Times New Roman"/>
          <w:kern w:val="2"/>
          <w:szCs w:val="20"/>
          <w:lang w:eastAsia="pl-PL"/>
        </w:rPr>
        <w:t>Bieg terminu związania ofertą rozpoczyna się wraz z upływem terminu składania ofert.</w:t>
      </w:r>
    </w:p>
    <w:p w14:paraId="572F7C44" w14:textId="77777777" w:rsidR="009012B8" w:rsidRDefault="009012B8" w:rsidP="009012B8">
      <w:pPr>
        <w:widowControl w:val="0"/>
        <w:suppressAutoHyphens/>
        <w:spacing w:after="0" w:line="240" w:lineRule="auto"/>
        <w:ind w:left="15"/>
        <w:jc w:val="both"/>
        <w:rPr>
          <w:rFonts w:ascii="Tahoma" w:eastAsia="Arial Unicode MS" w:hAnsi="Tahoma" w:cs="Times New Roman"/>
          <w:kern w:val="2"/>
          <w:szCs w:val="20"/>
          <w:lang w:eastAsia="pl-PL"/>
        </w:rPr>
      </w:pPr>
    </w:p>
    <w:p w14:paraId="53BF2B39" w14:textId="77777777" w:rsidR="009012B8" w:rsidRDefault="009012B8" w:rsidP="009012B8">
      <w:pPr>
        <w:widowControl w:val="0"/>
        <w:suppressAutoHyphens/>
        <w:spacing w:after="0" w:line="240" w:lineRule="auto"/>
        <w:ind w:left="15"/>
        <w:jc w:val="both"/>
        <w:rPr>
          <w:rFonts w:ascii="Tahoma" w:eastAsia="Arial Unicode MS" w:hAnsi="Tahoma" w:cs="Times New Roman"/>
          <w:kern w:val="2"/>
          <w:szCs w:val="20"/>
          <w:lang w:eastAsia="pl-PL"/>
        </w:rPr>
      </w:pPr>
    </w:p>
    <w:p w14:paraId="67EA0079" w14:textId="77777777" w:rsidR="009012B8" w:rsidRPr="005634A5" w:rsidRDefault="009012B8" w:rsidP="009012B8">
      <w:pPr>
        <w:widowControl w:val="0"/>
        <w:suppressAutoHyphens/>
        <w:spacing w:after="0" w:line="240" w:lineRule="auto"/>
        <w:ind w:left="15"/>
        <w:jc w:val="both"/>
        <w:rPr>
          <w:rFonts w:ascii="Tahoma" w:eastAsia="Arial Unicode MS" w:hAnsi="Tahoma" w:cs="Times New Roman"/>
          <w:kern w:val="2"/>
          <w:szCs w:val="20"/>
          <w:lang w:eastAsia="pl-PL"/>
        </w:rPr>
      </w:pPr>
    </w:p>
    <w:p w14:paraId="172108D6" w14:textId="77777777" w:rsidR="009012B8" w:rsidRPr="005634A5" w:rsidRDefault="009012B8" w:rsidP="0039548B">
      <w:pPr>
        <w:widowControl w:val="0"/>
        <w:numPr>
          <w:ilvl w:val="0"/>
          <w:numId w:val="7"/>
        </w:numPr>
        <w:suppressAutoHyphens/>
        <w:spacing w:after="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NFORMACJA O PRZEWIDYWANYCH ZAMÓWIENIACH, O KTÓRYCH MOWA W ART. 214 UST. 1 PKT 7 PZP.</w:t>
      </w:r>
    </w:p>
    <w:p w14:paraId="695CBC47"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Cs w:val="20"/>
          <w:lang w:eastAsia="pl-PL"/>
        </w:rPr>
      </w:pPr>
    </w:p>
    <w:p w14:paraId="25AFD506" w14:textId="77777777" w:rsidR="009012B8" w:rsidRPr="005634A5" w:rsidRDefault="009012B8" w:rsidP="009012B8">
      <w:pPr>
        <w:widowControl w:val="0"/>
        <w:suppressAutoHyphens/>
        <w:spacing w:after="0" w:line="240" w:lineRule="auto"/>
        <w:jc w:val="both"/>
        <w:rPr>
          <w:rFonts w:ascii="Tahoma" w:eastAsia="Arial Unicode MS" w:hAnsi="Tahoma" w:cs="Times New Roman"/>
          <w:kern w:val="2"/>
          <w:szCs w:val="20"/>
          <w:lang w:eastAsia="pl-PL"/>
        </w:rPr>
      </w:pPr>
      <w:r w:rsidRPr="005634A5">
        <w:rPr>
          <w:rFonts w:ascii="Tahoma" w:eastAsia="Arial Unicode MS" w:hAnsi="Tahoma" w:cs="Times New Roman"/>
          <w:kern w:val="2"/>
          <w:szCs w:val="20"/>
          <w:lang w:eastAsia="pl-PL"/>
        </w:rPr>
        <w:t>Zamawiający nie przewiduje udzielenia takich zamówień.</w:t>
      </w:r>
    </w:p>
    <w:p w14:paraId="658C09DD" w14:textId="77777777" w:rsidR="009012B8" w:rsidRPr="005634A5" w:rsidRDefault="009012B8" w:rsidP="009012B8">
      <w:pPr>
        <w:widowControl w:val="0"/>
        <w:suppressAutoHyphens/>
        <w:spacing w:after="0" w:line="240" w:lineRule="auto"/>
        <w:jc w:val="both"/>
        <w:rPr>
          <w:rFonts w:ascii="Times New Roman" w:eastAsia="Times New Roman" w:hAnsi="Times New Roman" w:cs="Times New Roman"/>
          <w:kern w:val="2"/>
          <w:szCs w:val="20"/>
          <w:lang w:eastAsia="pl-PL"/>
        </w:rPr>
      </w:pPr>
    </w:p>
    <w:p w14:paraId="48635673" w14:textId="77777777" w:rsidR="009012B8" w:rsidRPr="005634A5" w:rsidRDefault="009012B8" w:rsidP="009012B8">
      <w:pPr>
        <w:widowControl w:val="0"/>
        <w:suppressAutoHyphens/>
        <w:spacing w:after="0" w:line="240" w:lineRule="auto"/>
        <w:jc w:val="both"/>
        <w:rPr>
          <w:rFonts w:ascii="Times New Roman" w:eastAsia="Times New Roman" w:hAnsi="Times New Roman" w:cs="Times New Roman"/>
          <w:kern w:val="2"/>
          <w:szCs w:val="20"/>
          <w:lang w:eastAsia="pl-PL"/>
        </w:rPr>
      </w:pPr>
    </w:p>
    <w:p w14:paraId="25F85A96" w14:textId="77777777" w:rsidR="009012B8" w:rsidRPr="005634A5" w:rsidRDefault="009012B8" w:rsidP="0039548B">
      <w:pPr>
        <w:widowControl w:val="0"/>
        <w:numPr>
          <w:ilvl w:val="0"/>
          <w:numId w:val="7"/>
        </w:numPr>
        <w:suppressAutoHyphens/>
        <w:spacing w:after="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INFORMACJE DOTYCZĄCE ZWROTU KOSZTÓW  UDZIAŁU W POSTĘPOWANIU</w:t>
      </w:r>
    </w:p>
    <w:p w14:paraId="43B7FA0B" w14:textId="77777777" w:rsidR="009012B8" w:rsidRPr="005634A5" w:rsidRDefault="009012B8" w:rsidP="009012B8">
      <w:pPr>
        <w:widowControl w:val="0"/>
        <w:suppressAutoHyphens/>
        <w:spacing w:after="0" w:line="240" w:lineRule="auto"/>
        <w:ind w:left="720"/>
        <w:rPr>
          <w:rFonts w:ascii="Tahoma" w:eastAsia="Arial Unicode MS" w:hAnsi="Tahoma" w:cs="Times New Roman"/>
          <w:b/>
          <w:kern w:val="2"/>
          <w:szCs w:val="20"/>
          <w:lang w:eastAsia="pl-PL"/>
        </w:rPr>
      </w:pPr>
    </w:p>
    <w:p w14:paraId="040051C4" w14:textId="77777777" w:rsidR="009012B8" w:rsidRPr="005634A5" w:rsidRDefault="009012B8" w:rsidP="009012B8">
      <w:pPr>
        <w:widowControl w:val="0"/>
        <w:suppressAutoHyphens/>
        <w:spacing w:after="0" w:line="240" w:lineRule="auto"/>
        <w:rPr>
          <w:rFonts w:ascii="Tahoma" w:eastAsia="Times New Roman" w:hAnsi="Tahoma" w:cs="Tahoma"/>
          <w:kern w:val="2"/>
          <w:szCs w:val="20"/>
          <w:lang w:eastAsia="pl-PL"/>
        </w:rPr>
      </w:pPr>
      <w:r w:rsidRPr="005634A5">
        <w:rPr>
          <w:rFonts w:ascii="Tahoma" w:eastAsia="Times New Roman" w:hAnsi="Tahoma" w:cs="Tahoma"/>
          <w:kern w:val="2"/>
          <w:szCs w:val="20"/>
          <w:lang w:eastAsia="pl-PL"/>
        </w:rPr>
        <w:t>Zamawiający nie przewiduje zwrotu kosztów udziału w postępowaniu.</w:t>
      </w:r>
    </w:p>
    <w:p w14:paraId="1B4D708C" w14:textId="77777777" w:rsidR="009012B8" w:rsidRPr="005634A5" w:rsidRDefault="009012B8" w:rsidP="009012B8">
      <w:pPr>
        <w:widowControl w:val="0"/>
        <w:suppressAutoHyphens/>
        <w:spacing w:after="0" w:line="240" w:lineRule="auto"/>
        <w:rPr>
          <w:rFonts w:ascii="Tahoma" w:eastAsia="Times New Roman" w:hAnsi="Tahoma" w:cs="Tahoma"/>
          <w:kern w:val="2"/>
          <w:szCs w:val="20"/>
          <w:lang w:eastAsia="pl-PL"/>
        </w:rPr>
      </w:pPr>
    </w:p>
    <w:p w14:paraId="04E36203" w14:textId="77777777" w:rsidR="009012B8" w:rsidRPr="005634A5" w:rsidRDefault="009012B8" w:rsidP="009012B8">
      <w:pPr>
        <w:widowControl w:val="0"/>
        <w:suppressAutoHyphens/>
        <w:spacing w:after="0" w:line="240" w:lineRule="auto"/>
        <w:rPr>
          <w:rFonts w:ascii="Tahoma" w:eastAsia="Times New Roman" w:hAnsi="Tahoma" w:cs="Tahoma"/>
          <w:b/>
          <w:kern w:val="2"/>
          <w:szCs w:val="20"/>
          <w:lang w:eastAsia="pl-PL"/>
        </w:rPr>
      </w:pPr>
    </w:p>
    <w:p w14:paraId="2233B494" w14:textId="77777777" w:rsidR="009012B8" w:rsidRPr="005634A5" w:rsidRDefault="009012B8" w:rsidP="0039548B">
      <w:pPr>
        <w:widowControl w:val="0"/>
        <w:numPr>
          <w:ilvl w:val="0"/>
          <w:numId w:val="7"/>
        </w:numPr>
        <w:suppressAutoHyphens/>
        <w:spacing w:after="120" w:line="240" w:lineRule="auto"/>
        <w:jc w:val="center"/>
        <w:rPr>
          <w:rFonts w:ascii="Tahoma" w:eastAsia="Arial Unicode MS" w:hAnsi="Tahoma" w:cs="Times New Roman"/>
          <w:b/>
          <w:kern w:val="2"/>
          <w:szCs w:val="20"/>
          <w:lang w:eastAsia="pl-PL"/>
        </w:rPr>
      </w:pPr>
      <w:r w:rsidRPr="005634A5">
        <w:rPr>
          <w:rFonts w:ascii="Tahoma" w:eastAsia="Arial Unicode MS" w:hAnsi="Tahoma" w:cs="Times New Roman"/>
          <w:b/>
          <w:kern w:val="2"/>
          <w:szCs w:val="20"/>
          <w:lang w:eastAsia="pl-PL"/>
        </w:rPr>
        <w:t>ŚRODKI ODWOŁAWCZE PRZYSŁUGUJĄCE WYKONAWCOM W TOKU POSTĘPOWANIA</w:t>
      </w:r>
    </w:p>
    <w:p w14:paraId="34A3610A" w14:textId="77777777" w:rsidR="009012B8" w:rsidRPr="005634A5" w:rsidRDefault="009012B8" w:rsidP="009012B8">
      <w:pPr>
        <w:suppressAutoHyphens/>
        <w:spacing w:after="0" w:line="240" w:lineRule="auto"/>
        <w:rPr>
          <w:rFonts w:ascii="Tahoma" w:eastAsia="Times New Roman" w:hAnsi="Tahoma" w:cs="Times New Roman"/>
          <w:szCs w:val="20"/>
          <w:lang w:eastAsia="pl-PL"/>
        </w:rPr>
      </w:pPr>
    </w:p>
    <w:p w14:paraId="7ACE9D36" w14:textId="77777777" w:rsidR="009012B8" w:rsidRPr="005634A5" w:rsidRDefault="009012B8" w:rsidP="009012B8">
      <w:pPr>
        <w:autoSpaceDE w:val="0"/>
        <w:autoSpaceDN w:val="0"/>
        <w:adjustRightInd w:val="0"/>
        <w:spacing w:after="0" w:line="240" w:lineRule="auto"/>
        <w:rPr>
          <w:rFonts w:ascii="Arial" w:hAnsi="Arial" w:cs="Arial"/>
          <w:color w:val="000000"/>
          <w:sz w:val="24"/>
          <w:szCs w:val="24"/>
        </w:rPr>
      </w:pPr>
    </w:p>
    <w:p w14:paraId="637225FD" w14:textId="77777777" w:rsidR="009012B8" w:rsidRPr="005634A5" w:rsidRDefault="009012B8" w:rsidP="009012B8">
      <w:pPr>
        <w:numPr>
          <w:ilvl w:val="0"/>
          <w:numId w:val="29"/>
        </w:numPr>
        <w:autoSpaceDE w:val="0"/>
        <w:autoSpaceDN w:val="0"/>
        <w:adjustRightInd w:val="0"/>
        <w:spacing w:after="61" w:line="240" w:lineRule="auto"/>
        <w:ind w:left="426"/>
        <w:jc w:val="both"/>
        <w:rPr>
          <w:rFonts w:ascii="Arial" w:hAnsi="Arial" w:cs="Arial"/>
          <w:color w:val="000000"/>
          <w:sz w:val="23"/>
          <w:szCs w:val="23"/>
        </w:rPr>
      </w:pPr>
      <w:r w:rsidRPr="005634A5">
        <w:rPr>
          <w:rFonts w:ascii="Arial" w:hAnsi="Arial" w:cs="Arial"/>
          <w:color w:val="000000"/>
          <w:sz w:val="23"/>
          <w:szCs w:val="23"/>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2D28410A" w14:textId="77777777" w:rsidR="009012B8" w:rsidRPr="005634A5" w:rsidRDefault="009012B8" w:rsidP="009012B8">
      <w:pPr>
        <w:numPr>
          <w:ilvl w:val="0"/>
          <w:numId w:val="29"/>
        </w:numPr>
        <w:autoSpaceDE w:val="0"/>
        <w:autoSpaceDN w:val="0"/>
        <w:adjustRightInd w:val="0"/>
        <w:spacing w:after="61" w:line="240" w:lineRule="auto"/>
        <w:ind w:left="426"/>
        <w:jc w:val="both"/>
        <w:rPr>
          <w:rFonts w:ascii="Arial" w:hAnsi="Arial" w:cs="Arial"/>
          <w:color w:val="000000"/>
          <w:sz w:val="23"/>
          <w:szCs w:val="23"/>
        </w:rPr>
      </w:pPr>
      <w:r w:rsidRPr="005634A5">
        <w:rPr>
          <w:rFonts w:ascii="Arial" w:hAnsi="Arial" w:cs="Arial"/>
          <w:color w:val="000000"/>
          <w:sz w:val="23"/>
          <w:szCs w:val="23"/>
        </w:rPr>
        <w:t xml:space="preserve"> Środki ochrony prawnej wobec ogłoszenia wszczynającego postępowanie </w:t>
      </w:r>
      <w:r w:rsidRPr="005634A5">
        <w:rPr>
          <w:rFonts w:ascii="Arial" w:hAnsi="Arial" w:cs="Arial"/>
          <w:color w:val="000000"/>
          <w:sz w:val="23"/>
          <w:szCs w:val="23"/>
        </w:rPr>
        <w:br/>
        <w:t xml:space="preserve">o udzielenie zamówienia lub ogłoszenia o konkursie oraz dokumentów zamówienia przysługują również organizacjom wpisanym na listę, o której mowa w art. 469 pkt 15 ustawy Pzp oraz Rzecznikowi Małych i Średnich Przedsiębiorców. </w:t>
      </w:r>
    </w:p>
    <w:p w14:paraId="7C53E636" w14:textId="77777777" w:rsidR="009012B8" w:rsidRPr="005634A5" w:rsidRDefault="009012B8" w:rsidP="009012B8">
      <w:pPr>
        <w:numPr>
          <w:ilvl w:val="0"/>
          <w:numId w:val="29"/>
        </w:numPr>
        <w:autoSpaceDE w:val="0"/>
        <w:autoSpaceDN w:val="0"/>
        <w:adjustRightInd w:val="0"/>
        <w:spacing w:after="61" w:line="240" w:lineRule="auto"/>
        <w:ind w:left="426"/>
        <w:jc w:val="both"/>
        <w:rPr>
          <w:rFonts w:ascii="Arial" w:hAnsi="Arial" w:cs="Arial"/>
          <w:color w:val="000000"/>
          <w:sz w:val="23"/>
          <w:szCs w:val="23"/>
        </w:rPr>
      </w:pPr>
      <w:r w:rsidRPr="005634A5">
        <w:rPr>
          <w:rFonts w:ascii="Arial" w:hAnsi="Arial" w:cs="Arial"/>
          <w:color w:val="000000"/>
          <w:sz w:val="23"/>
          <w:szCs w:val="23"/>
        </w:rPr>
        <w:t xml:space="preserve">Odwołanie przysługuje na: </w:t>
      </w:r>
    </w:p>
    <w:p w14:paraId="39B38DB1" w14:textId="77777777" w:rsidR="009012B8" w:rsidRPr="005634A5" w:rsidRDefault="009012B8" w:rsidP="009012B8">
      <w:pPr>
        <w:numPr>
          <w:ilvl w:val="0"/>
          <w:numId w:val="30"/>
        </w:numPr>
        <w:autoSpaceDE w:val="0"/>
        <w:autoSpaceDN w:val="0"/>
        <w:adjustRightInd w:val="0"/>
        <w:spacing w:after="0" w:line="240" w:lineRule="auto"/>
        <w:jc w:val="both"/>
        <w:rPr>
          <w:rFonts w:ascii="Arial" w:hAnsi="Arial" w:cs="Arial"/>
          <w:color w:val="000000"/>
          <w:sz w:val="23"/>
          <w:szCs w:val="23"/>
        </w:rPr>
      </w:pPr>
      <w:r w:rsidRPr="005634A5">
        <w:rPr>
          <w:rFonts w:ascii="Arial" w:hAnsi="Arial" w:cs="Arial"/>
          <w:color w:val="000000"/>
          <w:sz w:val="23"/>
          <w:szCs w:val="23"/>
        </w:rPr>
        <w:t>niezgodną z przepisami ustawy czynność Zamawiającego, podjętą w postępowaniu o udzielenie zamówienia, w tym na projektowane postanowienie umowy;</w:t>
      </w:r>
    </w:p>
    <w:p w14:paraId="384FA4AE" w14:textId="77777777" w:rsidR="009012B8" w:rsidRPr="005634A5" w:rsidRDefault="009012B8" w:rsidP="009012B8">
      <w:pPr>
        <w:numPr>
          <w:ilvl w:val="0"/>
          <w:numId w:val="30"/>
        </w:numPr>
        <w:autoSpaceDE w:val="0"/>
        <w:autoSpaceDN w:val="0"/>
        <w:adjustRightInd w:val="0"/>
        <w:spacing w:after="0" w:line="240" w:lineRule="auto"/>
        <w:jc w:val="both"/>
        <w:rPr>
          <w:rFonts w:ascii="Arial" w:hAnsi="Arial" w:cs="Arial"/>
          <w:color w:val="000000"/>
          <w:sz w:val="23"/>
          <w:szCs w:val="23"/>
        </w:rPr>
      </w:pPr>
      <w:r w:rsidRPr="005634A5">
        <w:rPr>
          <w:rFonts w:ascii="Arial" w:hAnsi="Arial" w:cs="Arial"/>
          <w:color w:val="000000"/>
          <w:sz w:val="23"/>
          <w:szCs w:val="23"/>
        </w:rPr>
        <w:t xml:space="preserve"> zaniechanie czynności w postępowaniu o udzielenie zamówienia do której zamawiający był obowiązany na podstawie ustawy;</w:t>
      </w:r>
    </w:p>
    <w:p w14:paraId="626D77D5" w14:textId="77777777" w:rsidR="009012B8" w:rsidRPr="005634A5" w:rsidRDefault="009012B8" w:rsidP="009012B8">
      <w:pPr>
        <w:autoSpaceDE w:val="0"/>
        <w:autoSpaceDN w:val="0"/>
        <w:adjustRightInd w:val="0"/>
        <w:spacing w:after="0" w:line="240" w:lineRule="auto"/>
        <w:ind w:left="360"/>
        <w:rPr>
          <w:rFonts w:ascii="Arial" w:hAnsi="Arial" w:cs="Arial"/>
          <w:color w:val="000000"/>
          <w:sz w:val="24"/>
          <w:szCs w:val="24"/>
        </w:rPr>
      </w:pPr>
    </w:p>
    <w:p w14:paraId="1C9B114E" w14:textId="77777777" w:rsidR="009012B8" w:rsidRPr="005634A5" w:rsidRDefault="009012B8" w:rsidP="009012B8">
      <w:pPr>
        <w:numPr>
          <w:ilvl w:val="0"/>
          <w:numId w:val="29"/>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Odwołanie wnosi się do Prezesa Izby. Odwołujący przekazuje kopię odwołania zamawiającemu przed upływem terminu do wniesienia odwołania w taki sposób, aby mógł on zapoznać się z jego treścią przed upływem tego terminu.</w:t>
      </w:r>
    </w:p>
    <w:p w14:paraId="03F39889" w14:textId="77777777" w:rsidR="009012B8" w:rsidRPr="005634A5" w:rsidRDefault="009012B8" w:rsidP="009012B8">
      <w:pPr>
        <w:numPr>
          <w:ilvl w:val="0"/>
          <w:numId w:val="29"/>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 xml:space="preserve"> Odwołanie wobec treści ogłoszenia lub treści SWZ wnosi się w terminie 5 dni od dnia zamieszczenia ogłoszenia w Biuletynie Zamówień Publicznych lub treści SWZ na stronie internetowej. </w:t>
      </w:r>
    </w:p>
    <w:p w14:paraId="332F5FEA" w14:textId="77777777" w:rsidR="009012B8" w:rsidRPr="005634A5" w:rsidRDefault="009012B8" w:rsidP="009012B8">
      <w:pPr>
        <w:numPr>
          <w:ilvl w:val="0"/>
          <w:numId w:val="29"/>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 xml:space="preserve">Odwołanie wnosi się w terminie: </w:t>
      </w:r>
    </w:p>
    <w:p w14:paraId="3B7F6AED" w14:textId="77777777" w:rsidR="009012B8" w:rsidRPr="005634A5" w:rsidRDefault="009012B8" w:rsidP="009012B8">
      <w:pPr>
        <w:numPr>
          <w:ilvl w:val="0"/>
          <w:numId w:val="31"/>
        </w:numPr>
        <w:autoSpaceDE w:val="0"/>
        <w:autoSpaceDN w:val="0"/>
        <w:adjustRightInd w:val="0"/>
        <w:spacing w:after="0" w:line="240" w:lineRule="auto"/>
        <w:ind w:left="851"/>
        <w:rPr>
          <w:rFonts w:ascii="Arial" w:hAnsi="Arial" w:cs="Arial"/>
          <w:color w:val="000000"/>
          <w:sz w:val="23"/>
          <w:szCs w:val="23"/>
        </w:rPr>
      </w:pPr>
      <w:r w:rsidRPr="005634A5">
        <w:rPr>
          <w:rFonts w:ascii="Arial" w:hAnsi="Arial" w:cs="Arial"/>
          <w:color w:val="000000"/>
          <w:sz w:val="23"/>
          <w:szCs w:val="23"/>
        </w:rPr>
        <w:t xml:space="preserve">5 dni od dnia przekazania informacji o czynności zamawiającego stanowiącej podstawę jego wniesienia, jeżeli informacja została przekazana przy użyciu środków komunikacji elektronicznej, </w:t>
      </w:r>
    </w:p>
    <w:p w14:paraId="2235D48D" w14:textId="77777777" w:rsidR="009012B8" w:rsidRPr="005634A5" w:rsidRDefault="009012B8" w:rsidP="009012B8">
      <w:pPr>
        <w:numPr>
          <w:ilvl w:val="0"/>
          <w:numId w:val="31"/>
        </w:numPr>
        <w:autoSpaceDE w:val="0"/>
        <w:autoSpaceDN w:val="0"/>
        <w:adjustRightInd w:val="0"/>
        <w:spacing w:after="0" w:line="240" w:lineRule="auto"/>
        <w:ind w:left="851"/>
        <w:rPr>
          <w:rFonts w:ascii="Arial" w:hAnsi="Arial" w:cs="Arial"/>
          <w:color w:val="000000"/>
          <w:sz w:val="23"/>
          <w:szCs w:val="23"/>
        </w:rPr>
      </w:pPr>
      <w:r w:rsidRPr="005634A5">
        <w:rPr>
          <w:rFonts w:ascii="Arial" w:hAnsi="Arial" w:cs="Arial"/>
          <w:color w:val="000000"/>
          <w:sz w:val="23"/>
          <w:szCs w:val="23"/>
        </w:rPr>
        <w:t xml:space="preserve">10 dni od dnia przekazania informacji o czynności zamawiającego stanowiącej podstawę jego wniesienia, jeżeli informacja została przekazana w sposób inny niż określony w pkt 1). </w:t>
      </w:r>
    </w:p>
    <w:p w14:paraId="0627DF85" w14:textId="77777777" w:rsidR="009012B8" w:rsidRPr="005634A5" w:rsidRDefault="009012B8" w:rsidP="009012B8">
      <w:pPr>
        <w:numPr>
          <w:ilvl w:val="0"/>
          <w:numId w:val="32"/>
        </w:numPr>
        <w:autoSpaceDE w:val="0"/>
        <w:autoSpaceDN w:val="0"/>
        <w:adjustRightInd w:val="0"/>
        <w:spacing w:after="0" w:line="240" w:lineRule="auto"/>
        <w:ind w:left="426"/>
        <w:jc w:val="both"/>
        <w:rPr>
          <w:rFonts w:ascii="Arial" w:hAnsi="Arial" w:cs="Arial"/>
          <w:color w:val="000000"/>
          <w:sz w:val="23"/>
          <w:szCs w:val="23"/>
        </w:rPr>
      </w:pPr>
      <w:r w:rsidRPr="005634A5">
        <w:rPr>
          <w:rFonts w:ascii="Arial" w:hAnsi="Arial" w:cs="Arial"/>
          <w:color w:val="000000"/>
          <w:sz w:val="23"/>
          <w:szCs w:val="23"/>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2B6B0EE" w14:textId="77777777" w:rsidR="009012B8" w:rsidRPr="005634A5" w:rsidRDefault="009012B8" w:rsidP="009012B8">
      <w:pPr>
        <w:numPr>
          <w:ilvl w:val="0"/>
          <w:numId w:val="32"/>
        </w:numPr>
        <w:autoSpaceDE w:val="0"/>
        <w:autoSpaceDN w:val="0"/>
        <w:adjustRightInd w:val="0"/>
        <w:spacing w:after="0" w:line="240" w:lineRule="auto"/>
        <w:ind w:left="426"/>
        <w:contextualSpacing/>
        <w:jc w:val="both"/>
        <w:rPr>
          <w:rFonts w:ascii="Arial" w:hAnsi="Arial" w:cs="Arial"/>
          <w:color w:val="000000"/>
          <w:sz w:val="24"/>
          <w:szCs w:val="24"/>
        </w:rPr>
      </w:pPr>
      <w:r w:rsidRPr="005634A5">
        <w:rPr>
          <w:rFonts w:ascii="Arial" w:hAnsi="Arial" w:cs="Arial"/>
          <w:color w:val="000000"/>
          <w:sz w:val="23"/>
          <w:szCs w:val="23"/>
        </w:rPr>
        <w:lastRenderedPageBreak/>
        <w:t xml:space="preserve"> Na orzeczenie Izby oraz postanowienie Prezesa Izby, o którym mowa w art. 519 ust. 1 ustawy Pzp, stronom oraz uczestnikom postępowania odwoławczego przysługuje skarga do sądu. </w:t>
      </w:r>
    </w:p>
    <w:p w14:paraId="75AE7C77" w14:textId="77777777" w:rsidR="009012B8" w:rsidRPr="005634A5" w:rsidRDefault="009012B8" w:rsidP="009012B8">
      <w:pPr>
        <w:numPr>
          <w:ilvl w:val="0"/>
          <w:numId w:val="32"/>
        </w:numPr>
        <w:autoSpaceDE w:val="0"/>
        <w:autoSpaceDN w:val="0"/>
        <w:adjustRightInd w:val="0"/>
        <w:spacing w:after="61"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W postępowaniu toczącym się wskutek wniesienia skargi stosuje się odpowiednio przepisy ustawy z dnia 17 listopada 1964 r. - Kodeks postępowania cywilnego </w:t>
      </w:r>
      <w:r w:rsidRPr="005634A5">
        <w:rPr>
          <w:rFonts w:ascii="Arial" w:hAnsi="Arial" w:cs="Arial"/>
          <w:color w:val="000000"/>
          <w:sz w:val="23"/>
          <w:szCs w:val="23"/>
        </w:rPr>
        <w:br/>
        <w:t xml:space="preserve">o apelacji, jeżeli przepisy niniejszego rozdziału nie stanowią inaczej. </w:t>
      </w:r>
    </w:p>
    <w:p w14:paraId="41E9D18C" w14:textId="77777777" w:rsidR="009012B8" w:rsidRPr="005634A5" w:rsidRDefault="009012B8" w:rsidP="009012B8">
      <w:pPr>
        <w:numPr>
          <w:ilvl w:val="0"/>
          <w:numId w:val="32"/>
        </w:numPr>
        <w:autoSpaceDE w:val="0"/>
        <w:autoSpaceDN w:val="0"/>
        <w:adjustRightInd w:val="0"/>
        <w:spacing w:after="61"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Skargę wnosi się do Sądu Okręgowego w Warszawie - sądu zamówień publicznych, zwanego dalej "sądem zamówień publicznych". </w:t>
      </w:r>
    </w:p>
    <w:p w14:paraId="4218CC7D" w14:textId="77777777" w:rsidR="009012B8" w:rsidRPr="005634A5" w:rsidRDefault="009012B8" w:rsidP="009012B8">
      <w:pPr>
        <w:numPr>
          <w:ilvl w:val="0"/>
          <w:numId w:val="32"/>
        </w:numPr>
        <w:autoSpaceDE w:val="0"/>
        <w:autoSpaceDN w:val="0"/>
        <w:adjustRightInd w:val="0"/>
        <w:spacing w:after="61"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4C69AF13" w14:textId="77777777" w:rsidR="009012B8" w:rsidRPr="005634A5" w:rsidRDefault="009012B8" w:rsidP="009012B8">
      <w:pPr>
        <w:numPr>
          <w:ilvl w:val="0"/>
          <w:numId w:val="32"/>
        </w:numPr>
        <w:autoSpaceDE w:val="0"/>
        <w:autoSpaceDN w:val="0"/>
        <w:adjustRightInd w:val="0"/>
        <w:spacing w:after="0"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Prezes Izby przekazuje skargę wraz z aktami postępowania odwoławczego do sądu zamówień publicznych w terminie 7 dni od dnia jej otrzymania. </w:t>
      </w:r>
    </w:p>
    <w:p w14:paraId="0D6E59AD" w14:textId="77777777" w:rsidR="009012B8" w:rsidRPr="005634A5" w:rsidRDefault="009012B8" w:rsidP="009012B8">
      <w:pPr>
        <w:numPr>
          <w:ilvl w:val="0"/>
          <w:numId w:val="32"/>
        </w:numPr>
        <w:autoSpaceDE w:val="0"/>
        <w:autoSpaceDN w:val="0"/>
        <w:adjustRightInd w:val="0"/>
        <w:spacing w:after="0" w:line="240" w:lineRule="auto"/>
        <w:ind w:left="426"/>
        <w:jc w:val="both"/>
        <w:rPr>
          <w:rFonts w:ascii="Arial" w:hAnsi="Arial" w:cs="Arial"/>
          <w:color w:val="000000"/>
          <w:sz w:val="23"/>
          <w:szCs w:val="23"/>
        </w:rPr>
      </w:pPr>
      <w:r w:rsidRPr="005634A5">
        <w:rPr>
          <w:rFonts w:ascii="Arial" w:hAnsi="Arial" w:cs="Arial"/>
          <w:color w:val="000000"/>
          <w:sz w:val="23"/>
          <w:szCs w:val="23"/>
        </w:rPr>
        <w:t>Środki odwoławcze przysługujące wykonawcy uregulowane są w Dziale IX, Rozdział 2 Ustawy pzp.</w:t>
      </w:r>
    </w:p>
    <w:p w14:paraId="5D72F94B" w14:textId="77777777" w:rsidR="009012B8" w:rsidRPr="005634A5" w:rsidRDefault="009012B8" w:rsidP="009012B8">
      <w:pPr>
        <w:autoSpaceDE w:val="0"/>
        <w:autoSpaceDN w:val="0"/>
        <w:adjustRightInd w:val="0"/>
        <w:spacing w:after="0" w:line="240" w:lineRule="auto"/>
        <w:ind w:left="720"/>
        <w:jc w:val="both"/>
        <w:rPr>
          <w:rFonts w:ascii="Arial" w:hAnsi="Arial" w:cs="Arial"/>
          <w:color w:val="000000"/>
          <w:sz w:val="23"/>
          <w:szCs w:val="23"/>
        </w:rPr>
      </w:pPr>
    </w:p>
    <w:p w14:paraId="1ED29BF9" w14:textId="77777777" w:rsidR="009012B8" w:rsidRPr="005634A5" w:rsidRDefault="009012B8" w:rsidP="0039548B">
      <w:pPr>
        <w:widowControl w:val="0"/>
        <w:numPr>
          <w:ilvl w:val="0"/>
          <w:numId w:val="7"/>
        </w:numPr>
        <w:suppressAutoHyphens/>
        <w:spacing w:after="0" w:line="240" w:lineRule="auto"/>
        <w:jc w:val="center"/>
        <w:rPr>
          <w:rFonts w:ascii="Tahoma" w:eastAsia="Times New Roman" w:hAnsi="Tahoma" w:cs="Tahoma"/>
          <w:b/>
          <w:kern w:val="2"/>
          <w:lang w:eastAsia="pl-PL"/>
        </w:rPr>
      </w:pPr>
      <w:r w:rsidRPr="005634A5">
        <w:rPr>
          <w:rFonts w:ascii="Tahoma" w:eastAsia="Times New Roman" w:hAnsi="Tahoma" w:cs="Tahoma"/>
          <w:b/>
          <w:kern w:val="2"/>
          <w:lang w:eastAsia="pl-PL"/>
        </w:rPr>
        <w:t>KLAUZULA INFORMACYJNA</w:t>
      </w:r>
      <w:r w:rsidRPr="005634A5">
        <w:rPr>
          <w:rFonts w:ascii="Tahoma" w:eastAsia="Times New Roman" w:hAnsi="Tahoma" w:cs="Tahoma"/>
          <w:b/>
          <w:kern w:val="2"/>
          <w:lang w:eastAsia="pl-PL"/>
        </w:rPr>
        <w:br/>
      </w:r>
    </w:p>
    <w:p w14:paraId="10B65E40" w14:textId="77777777" w:rsidR="009012B8" w:rsidRPr="005634A5" w:rsidRDefault="009012B8" w:rsidP="009012B8">
      <w:pPr>
        <w:suppressAutoHyphens/>
        <w:spacing w:after="150" w:line="360" w:lineRule="auto"/>
        <w:jc w:val="both"/>
        <w:rPr>
          <w:rFonts w:ascii="Tahoma" w:eastAsia="Times New Roman" w:hAnsi="Tahoma" w:cs="Tahoma"/>
        </w:rPr>
      </w:pPr>
      <w:r w:rsidRPr="005634A5">
        <w:rPr>
          <w:rFonts w:ascii="Tahoma" w:eastAsia="Times New Roman"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5634A5">
        <w:rPr>
          <w:rFonts w:ascii="Tahoma" w:eastAsia="Times New Roman" w:hAnsi="Tahoma" w:cs="Tahoma"/>
        </w:rPr>
        <w:br/>
        <w:t xml:space="preserve">z 04.05.2016, str. 1), dalej „RODO”, informuję, że: </w:t>
      </w:r>
    </w:p>
    <w:p w14:paraId="3F4A78F8" w14:textId="77777777" w:rsidR="009012B8" w:rsidRPr="005634A5" w:rsidRDefault="009012B8" w:rsidP="009012B8">
      <w:pPr>
        <w:numPr>
          <w:ilvl w:val="0"/>
          <w:numId w:val="3"/>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 xml:space="preserve">administratorem Pani/Pana danych osobowych jest </w:t>
      </w:r>
      <w:r w:rsidRPr="005634A5">
        <w:rPr>
          <w:rFonts w:ascii="Tahoma" w:eastAsia="Times New Roman" w:hAnsi="Tahoma" w:cs="Tahoma"/>
          <w:i/>
          <w:kern w:val="2"/>
          <w:lang w:eastAsia="pl-PL"/>
        </w:rPr>
        <w:t>Gmina i Miasto Szadek, ul. Warszawska 3. 98-240 Szadek;</w:t>
      </w:r>
    </w:p>
    <w:p w14:paraId="270F9305" w14:textId="77777777" w:rsidR="009012B8" w:rsidRPr="002C6511"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 xml:space="preserve">kontakt do Inspektora Ochrony Danych Osobowych- </w:t>
      </w:r>
      <w:hyperlink r:id="rId38" w:tgtFrame="_top">
        <w:r w:rsidRPr="005634A5">
          <w:rPr>
            <w:rFonts w:ascii="Tahoma" w:eastAsia="Times New Roman" w:hAnsi="Tahoma" w:cs="Tahoma"/>
            <w:color w:val="0000FF"/>
            <w:kern w:val="2"/>
            <w:u w:val="single"/>
            <w:lang w:eastAsia="pl-PL"/>
          </w:rPr>
          <w:t>iod@ugimszadek.pl</w:t>
        </w:r>
      </w:hyperlink>
      <w:r w:rsidRPr="005634A5">
        <w:rPr>
          <w:rFonts w:ascii="Tahoma" w:eastAsia="Times New Roman" w:hAnsi="Tahoma" w:cs="Tahoma"/>
          <w:kern w:val="2"/>
          <w:lang w:eastAsia="pl-PL"/>
        </w:rPr>
        <w:t xml:space="preserve"> ;</w:t>
      </w:r>
    </w:p>
    <w:p w14:paraId="1B87E0E3" w14:textId="0513AA9B" w:rsidR="009012B8" w:rsidRPr="002C6511" w:rsidRDefault="009012B8" w:rsidP="002C6511">
      <w:pPr>
        <w:numPr>
          <w:ilvl w:val="0"/>
          <w:numId w:val="4"/>
        </w:numPr>
        <w:suppressAutoHyphens/>
        <w:spacing w:after="150" w:line="360" w:lineRule="auto"/>
        <w:ind w:left="426" w:hanging="426"/>
        <w:jc w:val="both"/>
        <w:rPr>
          <w:rFonts w:ascii="Times New Roman" w:eastAsia="Times New Roman" w:hAnsi="Times New Roman" w:cs="Times New Roman"/>
          <w:kern w:val="2"/>
          <w:lang w:eastAsia="pl-PL"/>
        </w:rPr>
      </w:pPr>
      <w:r w:rsidRPr="002C6511">
        <w:rPr>
          <w:rFonts w:ascii="Tahoma" w:eastAsia="Times New Roman" w:hAnsi="Tahoma" w:cs="Tahoma"/>
          <w:kern w:val="2"/>
          <w:lang w:eastAsia="pl-PL"/>
        </w:rPr>
        <w:t>Pani/Pana dane osobowe przetwarzane będą na podstawie art. 6 ust. 1 lit. c</w:t>
      </w:r>
      <w:r w:rsidRPr="002C6511">
        <w:rPr>
          <w:rFonts w:ascii="Tahoma" w:eastAsia="Times New Roman" w:hAnsi="Tahoma" w:cs="Tahoma"/>
          <w:i/>
          <w:kern w:val="2"/>
          <w:lang w:eastAsia="pl-PL"/>
        </w:rPr>
        <w:t xml:space="preserve"> </w:t>
      </w:r>
      <w:r w:rsidRPr="002C6511">
        <w:rPr>
          <w:rFonts w:ascii="Tahoma" w:eastAsia="Times New Roman" w:hAnsi="Tahoma" w:cs="Tahoma"/>
          <w:kern w:val="2"/>
          <w:lang w:eastAsia="pl-PL"/>
        </w:rPr>
        <w:t xml:space="preserve">RODO w celu związanym z postępowaniem o udzielenie zamówienia publicznego </w:t>
      </w:r>
      <w:r w:rsidRPr="002C6511">
        <w:rPr>
          <w:rFonts w:ascii="Tahoma" w:eastAsia="Times New Roman" w:hAnsi="Tahoma" w:cs="Tahoma"/>
          <w:i/>
          <w:kern w:val="2"/>
          <w:lang w:eastAsia="pl-PL"/>
        </w:rPr>
        <w:t>prowadzonego pod nazwą:</w:t>
      </w:r>
      <w:r w:rsidRPr="002C6511">
        <w:rPr>
          <w:rFonts w:ascii="Tahoma" w:eastAsia="Times New Roman" w:hAnsi="Tahoma" w:cs="Tahoma"/>
          <w:color w:val="000000"/>
          <w:sz w:val="24"/>
          <w:szCs w:val="24"/>
        </w:rPr>
        <w:t xml:space="preserve"> </w:t>
      </w:r>
      <w:r w:rsidRPr="002C6511">
        <w:rPr>
          <w:rFonts w:ascii="Tahoma" w:eastAsia="Times New Roman" w:hAnsi="Tahoma" w:cs="Tahoma"/>
          <w:color w:val="000000"/>
        </w:rPr>
        <w:t>„</w:t>
      </w:r>
      <w:r w:rsidR="002C6511" w:rsidRPr="002C6511">
        <w:rPr>
          <w:rFonts w:ascii="Tahoma" w:eastAsia="Arial Unicode MS" w:hAnsi="Tahoma" w:cs="Tahoma"/>
          <w:lang w:eastAsia="pl-PL"/>
        </w:rPr>
        <w:t>Przebudowa sieci wodociągowej azbestowo-cementowej w ulicach: Spacerowa, Sportowa, Spokojna, Sosnowa, Słowiańska, Akacjowa, Słoneczna w miejscowości Szadkowice-Ogrodzim</w:t>
      </w:r>
      <w:r w:rsidRPr="002C6511">
        <w:rPr>
          <w:rFonts w:ascii="Tahoma" w:eastAsia="Arial Unicode MS" w:hAnsi="Tahoma" w:cs="Tahoma"/>
          <w:i/>
          <w:iCs/>
          <w:kern w:val="2"/>
          <w:lang w:eastAsia="pl-PL"/>
        </w:rPr>
        <w:t>”</w:t>
      </w:r>
      <w:r w:rsidRPr="002C6511">
        <w:rPr>
          <w:rFonts w:ascii="Tahoma" w:eastAsia="Times New Roman" w:hAnsi="Tahoma" w:cs="Tahoma"/>
          <w:i/>
          <w:iCs/>
          <w:kern w:val="2"/>
          <w:lang w:eastAsia="pl-PL"/>
        </w:rPr>
        <w:t>;</w:t>
      </w:r>
    </w:p>
    <w:p w14:paraId="46CB358A" w14:textId="30B7E460" w:rsidR="009012B8" w:rsidRPr="005634A5"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odbiorcami Pani/Pana danych osobowych będą osoby lub podmioty, którym udostępniona zostanie dokumentacja postępowania na podstawie ustawy z dnia 11 września 2019 r. – Prawo zamówień publicznych (Dz. U. z 20</w:t>
      </w:r>
      <w:r>
        <w:rPr>
          <w:rFonts w:ascii="Tahoma" w:eastAsia="Times New Roman" w:hAnsi="Tahoma" w:cs="Tahoma"/>
          <w:kern w:val="2"/>
          <w:lang w:eastAsia="pl-PL"/>
        </w:rPr>
        <w:t>2</w:t>
      </w:r>
      <w:r w:rsidR="003031E8">
        <w:rPr>
          <w:rFonts w:ascii="Tahoma" w:eastAsia="Times New Roman" w:hAnsi="Tahoma" w:cs="Tahoma"/>
          <w:kern w:val="2"/>
          <w:lang w:eastAsia="pl-PL"/>
        </w:rPr>
        <w:t>4</w:t>
      </w:r>
      <w:r w:rsidRPr="005634A5">
        <w:rPr>
          <w:rFonts w:ascii="Tahoma" w:eastAsia="Times New Roman" w:hAnsi="Tahoma" w:cs="Tahoma"/>
          <w:kern w:val="2"/>
          <w:lang w:eastAsia="pl-PL"/>
        </w:rPr>
        <w:t xml:space="preserve"> r. poz. </w:t>
      </w:r>
      <w:r>
        <w:rPr>
          <w:rFonts w:ascii="Tahoma" w:eastAsia="Times New Roman" w:hAnsi="Tahoma" w:cs="Tahoma"/>
          <w:kern w:val="2"/>
          <w:lang w:eastAsia="pl-PL"/>
        </w:rPr>
        <w:t>1</w:t>
      </w:r>
      <w:r w:rsidR="002C6511">
        <w:rPr>
          <w:rFonts w:ascii="Tahoma" w:eastAsia="Times New Roman" w:hAnsi="Tahoma" w:cs="Tahoma"/>
          <w:kern w:val="2"/>
          <w:lang w:eastAsia="pl-PL"/>
        </w:rPr>
        <w:t>320</w:t>
      </w:r>
      <w:r w:rsidRPr="005634A5">
        <w:rPr>
          <w:rFonts w:ascii="Tahoma" w:eastAsia="Times New Roman" w:hAnsi="Tahoma" w:cs="Tahoma"/>
          <w:kern w:val="2"/>
          <w:lang w:eastAsia="pl-PL"/>
        </w:rPr>
        <w:t xml:space="preserve"> z późn. zm.), dalej „ustawa Pzp”;  </w:t>
      </w:r>
    </w:p>
    <w:p w14:paraId="7CD1B723" w14:textId="77777777" w:rsidR="009012B8" w:rsidRPr="005634A5"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 xml:space="preserve">Pani/Pana dane osobowe będą przechowywane, zgodnie z art. 78 ust. 1 ustawy Pzp, przez okres 4 lat od dnia zakończenia postępowania o udzielenie zamówienia, a jeżeli czas </w:t>
      </w:r>
      <w:r w:rsidRPr="005634A5">
        <w:rPr>
          <w:rFonts w:ascii="Tahoma" w:eastAsia="Times New Roman" w:hAnsi="Tahoma" w:cs="Tahoma"/>
          <w:kern w:val="2"/>
          <w:lang w:eastAsia="pl-PL"/>
        </w:rPr>
        <w:lastRenderedPageBreak/>
        <w:t>trwania umowy przekracza 4 lata, okres przechowywania obejmuje cały czas trwania umowy;</w:t>
      </w:r>
    </w:p>
    <w:p w14:paraId="146BA8E9" w14:textId="77777777" w:rsidR="009012B8" w:rsidRPr="005634A5"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3BBB67" w14:textId="77777777" w:rsidR="009012B8" w:rsidRPr="005634A5" w:rsidRDefault="009012B8" w:rsidP="009012B8">
      <w:pPr>
        <w:numPr>
          <w:ilvl w:val="0"/>
          <w:numId w:val="4"/>
        </w:numPr>
        <w:suppressAutoHyphens/>
        <w:spacing w:after="150" w:line="360" w:lineRule="auto"/>
        <w:ind w:left="426" w:hanging="426"/>
        <w:jc w:val="both"/>
        <w:rPr>
          <w:rFonts w:ascii="Tahoma" w:eastAsia="Times New Roman" w:hAnsi="Tahoma" w:cs="Tahoma"/>
          <w:kern w:val="2"/>
          <w:lang w:eastAsia="pl-PL"/>
        </w:rPr>
      </w:pPr>
      <w:r w:rsidRPr="005634A5">
        <w:rPr>
          <w:rFonts w:ascii="Tahoma" w:eastAsia="Times New Roman" w:hAnsi="Tahoma" w:cs="Tahoma"/>
          <w:kern w:val="2"/>
          <w:lang w:eastAsia="pl-PL"/>
        </w:rPr>
        <w:t>w odniesieniu do Pani/Pana danych osobowych decyzje nie będą podejmowane w sposób zautomatyzowany, stosowanie do art. 22 RODO;</w:t>
      </w:r>
    </w:p>
    <w:p w14:paraId="6B912034" w14:textId="77777777" w:rsidR="009012B8" w:rsidRPr="005634A5"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posiada Pani/Pan:</w:t>
      </w:r>
    </w:p>
    <w:p w14:paraId="398D572A" w14:textId="77777777" w:rsidR="009012B8" w:rsidRPr="005634A5" w:rsidRDefault="009012B8" w:rsidP="009012B8">
      <w:pPr>
        <w:numPr>
          <w:ilvl w:val="0"/>
          <w:numId w:val="5"/>
        </w:numPr>
        <w:suppressAutoHyphens/>
        <w:spacing w:after="150" w:line="360" w:lineRule="auto"/>
        <w:ind w:left="709" w:hanging="283"/>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na podstawie art. 15 RODO prawo dostępu do danych osobowych Pani/Pana dotyczących;</w:t>
      </w:r>
    </w:p>
    <w:p w14:paraId="7E55B740" w14:textId="77777777" w:rsidR="009012B8" w:rsidRPr="005634A5" w:rsidRDefault="009012B8" w:rsidP="009012B8">
      <w:pPr>
        <w:numPr>
          <w:ilvl w:val="0"/>
          <w:numId w:val="5"/>
        </w:numPr>
        <w:suppressAutoHyphens/>
        <w:spacing w:after="150" w:line="360" w:lineRule="auto"/>
        <w:ind w:left="709" w:hanging="283"/>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 xml:space="preserve">na podstawie art. 16 RODO prawo do sprostowania Pani/Pana danych osobowych </w:t>
      </w:r>
      <w:r w:rsidRPr="005634A5">
        <w:rPr>
          <w:rFonts w:ascii="Tahoma" w:eastAsia="Times New Roman" w:hAnsi="Tahoma" w:cs="Tahoma"/>
          <w:b/>
          <w:kern w:val="2"/>
          <w:position w:val="22"/>
          <w:lang w:eastAsia="pl-PL"/>
        </w:rPr>
        <w:t>**</w:t>
      </w:r>
      <w:r w:rsidRPr="005634A5">
        <w:rPr>
          <w:rFonts w:ascii="Tahoma" w:eastAsia="Times New Roman" w:hAnsi="Tahoma" w:cs="Tahoma"/>
          <w:kern w:val="2"/>
          <w:lang w:eastAsia="pl-PL"/>
        </w:rPr>
        <w:t>;</w:t>
      </w:r>
    </w:p>
    <w:p w14:paraId="39642004" w14:textId="77777777" w:rsidR="009012B8" w:rsidRPr="005634A5" w:rsidRDefault="009012B8" w:rsidP="009012B8">
      <w:pPr>
        <w:numPr>
          <w:ilvl w:val="0"/>
          <w:numId w:val="5"/>
        </w:numPr>
        <w:suppressAutoHyphens/>
        <w:spacing w:after="150" w:line="360" w:lineRule="auto"/>
        <w:ind w:left="709" w:hanging="283"/>
        <w:jc w:val="both"/>
        <w:rPr>
          <w:rFonts w:ascii="Tahoma" w:eastAsia="Times New Roman" w:hAnsi="Tahoma" w:cs="Tahoma"/>
          <w:kern w:val="2"/>
          <w:lang w:eastAsia="pl-PL"/>
        </w:rPr>
      </w:pPr>
      <w:r w:rsidRPr="005634A5">
        <w:rPr>
          <w:rFonts w:ascii="Tahoma" w:eastAsia="Times New Roman" w:hAnsi="Tahoma" w:cs="Tahoma"/>
          <w:kern w:val="2"/>
          <w:lang w:eastAsia="pl-PL"/>
        </w:rPr>
        <w:t xml:space="preserve">na podstawie art. 18 RODO prawo żądania od administratora ograniczenia przetwarzania danych osobowych z zastrzeżeniem przypadków, o których mowa w art. 18 ust. 2 RODO ***;  </w:t>
      </w:r>
    </w:p>
    <w:p w14:paraId="512D0667" w14:textId="77777777" w:rsidR="009012B8" w:rsidRPr="005634A5" w:rsidRDefault="009012B8" w:rsidP="009012B8">
      <w:pPr>
        <w:numPr>
          <w:ilvl w:val="0"/>
          <w:numId w:val="5"/>
        </w:numPr>
        <w:suppressAutoHyphens/>
        <w:spacing w:after="150" w:line="360" w:lineRule="auto"/>
        <w:ind w:left="709" w:hanging="283"/>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prawo do wniesienia skargi do Prezesa Urzędu Ochrony Danych Osobowych, gdy uzna Pani/Pan, że przetwarzanie danych osobowych Pani/Pana dotyczących narusza przepisy RODO;</w:t>
      </w:r>
    </w:p>
    <w:p w14:paraId="475B8C29" w14:textId="77777777" w:rsidR="009012B8" w:rsidRPr="005634A5" w:rsidRDefault="009012B8" w:rsidP="009012B8">
      <w:pPr>
        <w:numPr>
          <w:ilvl w:val="0"/>
          <w:numId w:val="4"/>
        </w:numPr>
        <w:suppressAutoHyphens/>
        <w:spacing w:after="150" w:line="360" w:lineRule="auto"/>
        <w:ind w:left="426" w:hanging="426"/>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nie przysługuje Pani/Panu:</w:t>
      </w:r>
    </w:p>
    <w:p w14:paraId="1E1CEC92" w14:textId="77777777" w:rsidR="009012B8" w:rsidRPr="005634A5" w:rsidRDefault="009012B8" w:rsidP="009012B8">
      <w:pPr>
        <w:numPr>
          <w:ilvl w:val="0"/>
          <w:numId w:val="6"/>
        </w:numPr>
        <w:suppressAutoHyphens/>
        <w:spacing w:after="150" w:line="360" w:lineRule="auto"/>
        <w:ind w:left="709" w:hanging="283"/>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w związku z art. 17 ust. 3 lit. b, d lub e RODO prawo do usunięcia danych osobowych;</w:t>
      </w:r>
    </w:p>
    <w:p w14:paraId="56AC5130" w14:textId="77777777" w:rsidR="009012B8" w:rsidRPr="005634A5" w:rsidRDefault="009012B8" w:rsidP="009012B8">
      <w:pPr>
        <w:numPr>
          <w:ilvl w:val="0"/>
          <w:numId w:val="6"/>
        </w:numPr>
        <w:suppressAutoHyphens/>
        <w:spacing w:after="150" w:line="360" w:lineRule="auto"/>
        <w:ind w:left="709" w:hanging="283"/>
        <w:jc w:val="both"/>
        <w:rPr>
          <w:rFonts w:ascii="Times New Roman" w:eastAsia="Times New Roman" w:hAnsi="Times New Roman" w:cs="Times New Roman"/>
          <w:kern w:val="2"/>
          <w:sz w:val="24"/>
          <w:szCs w:val="20"/>
          <w:lang w:eastAsia="pl-PL"/>
        </w:rPr>
      </w:pPr>
      <w:r w:rsidRPr="005634A5">
        <w:rPr>
          <w:rFonts w:ascii="Tahoma" w:eastAsia="Times New Roman" w:hAnsi="Tahoma" w:cs="Tahoma"/>
          <w:kern w:val="2"/>
          <w:lang w:eastAsia="pl-PL"/>
        </w:rPr>
        <w:t>prawo do przenoszenia danych osobowych, o którym mowa w art. 20 RODO;</w:t>
      </w:r>
    </w:p>
    <w:p w14:paraId="2BB38876" w14:textId="77777777" w:rsidR="009012B8" w:rsidRPr="005634A5" w:rsidRDefault="009012B8" w:rsidP="009012B8">
      <w:pPr>
        <w:widowControl w:val="0"/>
        <w:suppressAutoHyphens/>
        <w:spacing w:after="0" w:line="240" w:lineRule="auto"/>
        <w:jc w:val="both"/>
        <w:rPr>
          <w:rFonts w:ascii="Calibri" w:eastAsia="Times New Roman" w:hAnsi="Calibri" w:cs="Times New Roman"/>
        </w:rPr>
      </w:pPr>
      <w:r w:rsidRPr="005634A5">
        <w:rPr>
          <w:rFonts w:ascii="Tahoma" w:eastAsia="Times New Roman" w:hAnsi="Tahoma" w:cs="Tahoma"/>
          <w:b/>
        </w:rPr>
        <w:t>na podstawie art. 21 RODO prawo sprzeciwu, wobec przetwarzania danych osobowych, gdyż podstawą prawną przetwarzania Pani/Pana danych osobowych jest art. 6 ust. 1 lit. c RODO</w:t>
      </w:r>
      <w:r w:rsidRPr="005634A5">
        <w:rPr>
          <w:rFonts w:ascii="Tahoma" w:eastAsia="Times New Roman" w:hAnsi="Tahoma" w:cs="Tahoma"/>
        </w:rPr>
        <w:t>.</w:t>
      </w:r>
    </w:p>
    <w:p w14:paraId="2186F188" w14:textId="77777777" w:rsidR="009012B8" w:rsidRPr="005634A5" w:rsidRDefault="009012B8" w:rsidP="009012B8">
      <w:pPr>
        <w:widowControl w:val="0"/>
        <w:suppressAutoHyphens/>
        <w:spacing w:after="0" w:line="240" w:lineRule="auto"/>
        <w:rPr>
          <w:rFonts w:ascii="Times New Roman" w:eastAsia="Times New Roman" w:hAnsi="Times New Roman" w:cs="Times New Roman"/>
          <w:kern w:val="2"/>
          <w:sz w:val="24"/>
          <w:szCs w:val="20"/>
          <w:lang w:eastAsia="pl-PL"/>
        </w:rPr>
      </w:pPr>
    </w:p>
    <w:p w14:paraId="50ECC001" w14:textId="77777777" w:rsidR="009012B8" w:rsidRPr="005634A5" w:rsidRDefault="009012B8" w:rsidP="009012B8">
      <w:pPr>
        <w:widowControl w:val="0"/>
        <w:suppressAutoHyphens/>
        <w:spacing w:after="0" w:line="240" w:lineRule="auto"/>
        <w:rPr>
          <w:rFonts w:ascii="Times New Roman" w:eastAsia="Times New Roman" w:hAnsi="Times New Roman" w:cs="Times New Roman"/>
          <w:kern w:val="2"/>
          <w:sz w:val="24"/>
          <w:szCs w:val="20"/>
          <w:lang w:eastAsia="pl-PL"/>
        </w:rPr>
      </w:pPr>
    </w:p>
    <w:p w14:paraId="258EB8C9" w14:textId="77777777" w:rsidR="009012B8" w:rsidRPr="005634A5" w:rsidRDefault="009012B8" w:rsidP="0039548B">
      <w:pPr>
        <w:widowControl w:val="0"/>
        <w:numPr>
          <w:ilvl w:val="0"/>
          <w:numId w:val="7"/>
        </w:numPr>
        <w:suppressAutoHyphens/>
        <w:spacing w:after="0" w:line="240" w:lineRule="auto"/>
        <w:contextualSpacing/>
        <w:jc w:val="center"/>
        <w:rPr>
          <w:rFonts w:ascii="Tahoma" w:eastAsia="Times New Roman" w:hAnsi="Tahoma" w:cs="Tahoma"/>
          <w:b/>
          <w:kern w:val="2"/>
          <w:lang w:eastAsia="pl-PL"/>
        </w:rPr>
      </w:pPr>
      <w:r w:rsidRPr="005634A5">
        <w:rPr>
          <w:rFonts w:ascii="Tahoma" w:eastAsia="Times New Roman" w:hAnsi="Tahoma" w:cs="Tahoma"/>
          <w:b/>
          <w:kern w:val="2"/>
          <w:lang w:eastAsia="pl-PL"/>
        </w:rPr>
        <w:t>POSTANOWIENIA KOŃCOWE</w:t>
      </w:r>
    </w:p>
    <w:p w14:paraId="6F53C95D" w14:textId="77777777" w:rsidR="009012B8" w:rsidRPr="005634A5" w:rsidRDefault="009012B8" w:rsidP="009012B8">
      <w:pPr>
        <w:autoSpaceDE w:val="0"/>
        <w:autoSpaceDN w:val="0"/>
        <w:adjustRightInd w:val="0"/>
        <w:spacing w:after="0" w:line="240" w:lineRule="auto"/>
        <w:rPr>
          <w:rFonts w:ascii="Arial" w:hAnsi="Arial" w:cs="Arial"/>
          <w:color w:val="000000"/>
          <w:sz w:val="23"/>
          <w:szCs w:val="23"/>
        </w:rPr>
      </w:pPr>
    </w:p>
    <w:p w14:paraId="7C60E686" w14:textId="77777777" w:rsidR="009012B8" w:rsidRPr="005634A5" w:rsidRDefault="009012B8" w:rsidP="009012B8">
      <w:pPr>
        <w:autoSpaceDE w:val="0"/>
        <w:autoSpaceDN w:val="0"/>
        <w:adjustRightInd w:val="0"/>
        <w:spacing w:after="0" w:line="240" w:lineRule="auto"/>
        <w:rPr>
          <w:rFonts w:ascii="Arial" w:hAnsi="Arial" w:cs="Arial"/>
          <w:color w:val="000000"/>
          <w:sz w:val="23"/>
          <w:szCs w:val="23"/>
        </w:rPr>
      </w:pPr>
      <w:r w:rsidRPr="005634A5">
        <w:rPr>
          <w:rFonts w:ascii="Arial" w:hAnsi="Arial" w:cs="Arial"/>
          <w:color w:val="000000"/>
          <w:sz w:val="23"/>
          <w:szCs w:val="23"/>
        </w:rPr>
        <w:t xml:space="preserve">Zamawiający nie przewiduje: </w:t>
      </w:r>
    </w:p>
    <w:p w14:paraId="2C78988B"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zawarcia umowy ramowej,</w:t>
      </w:r>
    </w:p>
    <w:p w14:paraId="2980DBB2"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składania ofert wariantowych i częściowych,</w:t>
      </w:r>
      <w:r>
        <w:rPr>
          <w:rFonts w:ascii="Arial" w:hAnsi="Arial" w:cs="Arial"/>
          <w:color w:val="000000"/>
          <w:sz w:val="23"/>
          <w:szCs w:val="23"/>
        </w:rPr>
        <w:t xml:space="preserve"> Zamawiający udziela zamówienia w częściach</w:t>
      </w:r>
    </w:p>
    <w:p w14:paraId="4F791547"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lastRenderedPageBreak/>
        <w:t>przeprowadzenia przez Wykonawcę wizji lokalnej,</w:t>
      </w:r>
    </w:p>
    <w:p w14:paraId="733227EC"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rozliczania w walutach obcych,</w:t>
      </w:r>
    </w:p>
    <w:p w14:paraId="66326E7C"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aukcji elektronicznej,</w:t>
      </w:r>
    </w:p>
    <w:p w14:paraId="37C57E83"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zwrotu kosztów udziału w postępowaniu,</w:t>
      </w:r>
    </w:p>
    <w:p w14:paraId="2E933DE9" w14:textId="77777777" w:rsidR="009012B8" w:rsidRPr="005634A5" w:rsidRDefault="009012B8" w:rsidP="009012B8">
      <w:pPr>
        <w:numPr>
          <w:ilvl w:val="0"/>
          <w:numId w:val="33"/>
        </w:numPr>
        <w:autoSpaceDE w:val="0"/>
        <w:autoSpaceDN w:val="0"/>
        <w:adjustRightInd w:val="0"/>
        <w:spacing w:after="0" w:line="240" w:lineRule="auto"/>
        <w:ind w:left="426"/>
        <w:rPr>
          <w:rFonts w:ascii="Arial" w:hAnsi="Arial" w:cs="Arial"/>
          <w:color w:val="000000"/>
          <w:sz w:val="23"/>
          <w:szCs w:val="23"/>
        </w:rPr>
      </w:pPr>
      <w:r w:rsidRPr="005634A5">
        <w:rPr>
          <w:rFonts w:ascii="Arial" w:hAnsi="Arial" w:cs="Arial"/>
          <w:color w:val="000000"/>
          <w:sz w:val="23"/>
          <w:szCs w:val="23"/>
        </w:rPr>
        <w:t>wymogu lub możliwości złożenia ofert w postaci katalogów elektronicznych lub dołączenia katalogów elektronicznych do oferty.</w:t>
      </w:r>
    </w:p>
    <w:p w14:paraId="61BAD0B6" w14:textId="77777777" w:rsidR="009012B8" w:rsidRPr="005634A5" w:rsidRDefault="009012B8" w:rsidP="009012B8">
      <w:pPr>
        <w:autoSpaceDE w:val="0"/>
        <w:autoSpaceDN w:val="0"/>
        <w:adjustRightInd w:val="0"/>
        <w:spacing w:after="0" w:line="240" w:lineRule="auto"/>
        <w:ind w:left="426"/>
        <w:rPr>
          <w:rFonts w:ascii="Arial" w:hAnsi="Arial" w:cs="Arial"/>
          <w:color w:val="000000"/>
          <w:sz w:val="23"/>
          <w:szCs w:val="23"/>
        </w:rPr>
      </w:pPr>
    </w:p>
    <w:p w14:paraId="56E5B161" w14:textId="77777777" w:rsidR="009012B8" w:rsidRPr="005634A5" w:rsidRDefault="009012B8" w:rsidP="009012B8">
      <w:pPr>
        <w:tabs>
          <w:tab w:val="left" w:pos="426"/>
        </w:tabs>
        <w:suppressAutoHyphens/>
        <w:spacing w:after="0" w:line="240" w:lineRule="auto"/>
        <w:ind w:left="360"/>
        <w:jc w:val="both"/>
        <w:rPr>
          <w:rFonts w:ascii="Tahoma" w:eastAsia="Arial Unicode MS" w:hAnsi="Tahoma" w:cs="Times New Roman"/>
          <w:sz w:val="20"/>
          <w:szCs w:val="20"/>
          <w:lang w:eastAsia="pl-PL"/>
        </w:rPr>
      </w:pPr>
      <w:r w:rsidRPr="005634A5">
        <w:rPr>
          <w:rFonts w:ascii="Tahoma" w:eastAsia="Arial Unicode MS" w:hAnsi="Tahoma" w:cs="Times New Roman"/>
          <w:sz w:val="20"/>
          <w:szCs w:val="20"/>
          <w:lang w:eastAsia="pl-PL"/>
        </w:rPr>
        <w:t>Załączniki:</w:t>
      </w:r>
    </w:p>
    <w:p w14:paraId="44D2B938" w14:textId="77777777" w:rsidR="009012B8" w:rsidRPr="005634A5" w:rsidRDefault="009012B8" w:rsidP="009012B8">
      <w:pPr>
        <w:numPr>
          <w:ilvl w:val="0"/>
          <w:numId w:val="11"/>
        </w:numPr>
        <w:tabs>
          <w:tab w:val="left" w:pos="-654"/>
        </w:tabs>
        <w:suppressAutoHyphens/>
        <w:spacing w:after="0" w:line="240" w:lineRule="auto"/>
        <w:jc w:val="both"/>
        <w:rPr>
          <w:rFonts w:ascii="Calibri" w:eastAsia="Times New Roman" w:hAnsi="Calibri" w:cs="Times New Roman"/>
        </w:rPr>
      </w:pPr>
      <w:r w:rsidRPr="005634A5">
        <w:rPr>
          <w:rFonts w:ascii="Tahoma" w:eastAsia="Arial Unicode MS" w:hAnsi="Tahoma" w:cs="Times New Roman"/>
          <w:b/>
          <w:i/>
          <w:sz w:val="20"/>
          <w:szCs w:val="20"/>
          <w:lang w:eastAsia="pl-PL"/>
        </w:rPr>
        <w:t>Załącznik nr 1</w:t>
      </w:r>
      <w:r w:rsidRPr="005634A5">
        <w:rPr>
          <w:rFonts w:ascii="Tahoma" w:eastAsia="Arial Unicode MS" w:hAnsi="Tahoma" w:cs="Times New Roman"/>
          <w:i/>
          <w:sz w:val="20"/>
          <w:szCs w:val="20"/>
          <w:lang w:eastAsia="pl-PL"/>
        </w:rPr>
        <w:t>- strona tytułowa;</w:t>
      </w:r>
    </w:p>
    <w:p w14:paraId="63187128" w14:textId="77777777" w:rsidR="009012B8" w:rsidRPr="005634A5" w:rsidRDefault="009012B8" w:rsidP="009012B8">
      <w:pPr>
        <w:numPr>
          <w:ilvl w:val="0"/>
          <w:numId w:val="11"/>
        </w:numPr>
        <w:tabs>
          <w:tab w:val="left" w:pos="-654"/>
        </w:tabs>
        <w:suppressAutoHyphens/>
        <w:spacing w:after="0" w:line="240" w:lineRule="auto"/>
        <w:jc w:val="both"/>
        <w:rPr>
          <w:rFonts w:ascii="Calibri" w:eastAsia="Times New Roman" w:hAnsi="Calibri" w:cs="Times New Roman"/>
        </w:rPr>
      </w:pPr>
      <w:r w:rsidRPr="005634A5">
        <w:rPr>
          <w:rFonts w:ascii="Tahoma" w:eastAsia="Arial Unicode MS" w:hAnsi="Tahoma" w:cs="Times New Roman"/>
          <w:b/>
          <w:i/>
          <w:sz w:val="20"/>
          <w:szCs w:val="20"/>
          <w:lang w:eastAsia="pl-PL"/>
        </w:rPr>
        <w:t>Załącznik nr 2</w:t>
      </w:r>
      <w:r w:rsidRPr="005634A5">
        <w:rPr>
          <w:rFonts w:ascii="Tahoma" w:eastAsia="Arial Unicode MS" w:hAnsi="Tahoma" w:cs="Times New Roman"/>
          <w:i/>
          <w:sz w:val="20"/>
          <w:szCs w:val="20"/>
          <w:lang w:eastAsia="pl-PL"/>
        </w:rPr>
        <w:t>- formularz oferty;</w:t>
      </w:r>
    </w:p>
    <w:p w14:paraId="3BBA073D" w14:textId="77777777" w:rsidR="009012B8" w:rsidRPr="005634A5" w:rsidRDefault="009012B8" w:rsidP="009012B8">
      <w:pPr>
        <w:numPr>
          <w:ilvl w:val="0"/>
          <w:numId w:val="11"/>
        </w:numPr>
        <w:tabs>
          <w:tab w:val="left" w:pos="-654"/>
        </w:tabs>
        <w:suppressAutoHyphens/>
        <w:spacing w:after="0" w:line="240" w:lineRule="auto"/>
        <w:jc w:val="both"/>
        <w:rPr>
          <w:rFonts w:ascii="Calibri" w:eastAsia="Times New Roman" w:hAnsi="Calibri" w:cs="Times New Roman"/>
        </w:rPr>
      </w:pPr>
      <w:r w:rsidRPr="005634A5">
        <w:rPr>
          <w:rFonts w:ascii="Tahoma" w:eastAsia="Arial Unicode MS" w:hAnsi="Tahoma" w:cs="Times New Roman"/>
          <w:b/>
          <w:i/>
          <w:sz w:val="20"/>
          <w:szCs w:val="20"/>
          <w:lang w:eastAsia="pl-PL"/>
        </w:rPr>
        <w:t>Załącznik nr 2a</w:t>
      </w:r>
      <w:r w:rsidRPr="005634A5">
        <w:rPr>
          <w:rFonts w:ascii="Tahoma" w:eastAsia="Arial Unicode MS" w:hAnsi="Tahoma" w:cs="Times New Roman"/>
          <w:i/>
          <w:sz w:val="20"/>
          <w:szCs w:val="20"/>
          <w:lang w:eastAsia="pl-PL"/>
        </w:rPr>
        <w:t>- oświadczenie o powstaniu/braku powstania obowiązku podatkowego</w:t>
      </w:r>
    </w:p>
    <w:p w14:paraId="6AB484BA" w14:textId="77777777" w:rsidR="009012B8" w:rsidRPr="005634A5" w:rsidRDefault="009012B8" w:rsidP="009012B8">
      <w:pPr>
        <w:numPr>
          <w:ilvl w:val="0"/>
          <w:numId w:val="11"/>
        </w:numPr>
        <w:suppressAutoHyphens/>
        <w:spacing w:after="0" w:line="240" w:lineRule="auto"/>
        <w:rPr>
          <w:rFonts w:ascii="Calibri" w:eastAsia="Times New Roman" w:hAnsi="Calibri" w:cs="Times New Roman"/>
        </w:rPr>
      </w:pPr>
      <w:r w:rsidRPr="005634A5">
        <w:rPr>
          <w:rFonts w:ascii="Tahoma" w:eastAsia="Arial Unicode MS" w:hAnsi="Tahoma" w:cs="Times New Roman"/>
          <w:b/>
          <w:i/>
          <w:sz w:val="20"/>
          <w:szCs w:val="20"/>
          <w:lang w:eastAsia="pl-PL"/>
        </w:rPr>
        <w:t>Załącznik nr 3</w:t>
      </w:r>
      <w:r w:rsidRPr="005634A5">
        <w:rPr>
          <w:rFonts w:ascii="Tahoma" w:eastAsia="Arial Unicode MS" w:hAnsi="Tahoma" w:cs="Times New Roman"/>
          <w:i/>
          <w:sz w:val="20"/>
          <w:szCs w:val="20"/>
          <w:lang w:eastAsia="pl-PL"/>
        </w:rPr>
        <w:t>- o braku podstaw wykluczenia;</w:t>
      </w:r>
    </w:p>
    <w:p w14:paraId="2A54BE0C" w14:textId="77777777" w:rsidR="009012B8" w:rsidRPr="005634A5" w:rsidRDefault="009012B8" w:rsidP="009012B8">
      <w:pPr>
        <w:numPr>
          <w:ilvl w:val="0"/>
          <w:numId w:val="11"/>
        </w:numPr>
        <w:suppressAutoHyphens/>
        <w:spacing w:after="0" w:line="240" w:lineRule="auto"/>
        <w:rPr>
          <w:rFonts w:ascii="Calibri" w:eastAsia="Times New Roman" w:hAnsi="Calibri" w:cs="Times New Roman"/>
        </w:rPr>
      </w:pPr>
      <w:r w:rsidRPr="005634A5">
        <w:rPr>
          <w:rFonts w:ascii="Tahoma" w:eastAsia="Arial Unicode MS" w:hAnsi="Tahoma" w:cs="Times New Roman"/>
          <w:b/>
          <w:i/>
          <w:sz w:val="20"/>
          <w:szCs w:val="20"/>
          <w:lang w:eastAsia="pl-PL"/>
        </w:rPr>
        <w:t>Załącznik nr 4</w:t>
      </w:r>
      <w:r w:rsidRPr="005634A5">
        <w:rPr>
          <w:rFonts w:ascii="Tahoma" w:eastAsia="Arial Unicode MS" w:hAnsi="Tahoma" w:cs="Times New Roman"/>
          <w:i/>
          <w:sz w:val="20"/>
          <w:szCs w:val="20"/>
          <w:lang w:eastAsia="pl-PL"/>
        </w:rPr>
        <w:t>- oświadczenie o spełnianiu warunków udziału w postępowaniu;</w:t>
      </w:r>
    </w:p>
    <w:p w14:paraId="100B8A1C" w14:textId="77777777" w:rsidR="009012B8" w:rsidRPr="002C6511" w:rsidRDefault="009012B8" w:rsidP="009012B8">
      <w:pPr>
        <w:numPr>
          <w:ilvl w:val="0"/>
          <w:numId w:val="11"/>
        </w:numPr>
        <w:suppressAutoHyphens/>
        <w:spacing w:after="0" w:line="240" w:lineRule="auto"/>
        <w:rPr>
          <w:rFonts w:ascii="Calibri" w:eastAsia="Times New Roman" w:hAnsi="Calibri" w:cs="Times New Roman"/>
        </w:rPr>
      </w:pPr>
      <w:r w:rsidRPr="005634A5">
        <w:rPr>
          <w:rFonts w:ascii="Tahoma" w:eastAsia="Arial Unicode MS" w:hAnsi="Tahoma" w:cs="Times New Roman"/>
          <w:b/>
          <w:i/>
          <w:sz w:val="20"/>
          <w:szCs w:val="20"/>
          <w:lang w:eastAsia="pl-PL"/>
        </w:rPr>
        <w:t>Załącznik nr 5-</w:t>
      </w:r>
      <w:r w:rsidRPr="005634A5">
        <w:rPr>
          <w:rFonts w:ascii="Tahoma" w:eastAsia="Arial Unicode MS" w:hAnsi="Tahoma" w:cs="Times New Roman"/>
          <w:i/>
          <w:sz w:val="20"/>
          <w:szCs w:val="20"/>
          <w:lang w:eastAsia="pl-PL"/>
        </w:rPr>
        <w:t xml:space="preserve"> wzór umowy;</w:t>
      </w:r>
    </w:p>
    <w:p w14:paraId="241BFAE6" w14:textId="4BFCEF2F" w:rsidR="002C6511" w:rsidRPr="002B33F0" w:rsidRDefault="002C6511" w:rsidP="009012B8">
      <w:pPr>
        <w:numPr>
          <w:ilvl w:val="0"/>
          <w:numId w:val="11"/>
        </w:numPr>
        <w:suppressAutoHyphens/>
        <w:spacing w:after="0" w:line="240" w:lineRule="auto"/>
        <w:rPr>
          <w:rFonts w:ascii="Calibri" w:eastAsia="Times New Roman" w:hAnsi="Calibri" w:cs="Times New Roman"/>
        </w:rPr>
      </w:pPr>
      <w:r>
        <w:rPr>
          <w:rFonts w:ascii="Tahoma" w:eastAsia="Arial Unicode MS" w:hAnsi="Tahoma" w:cs="Times New Roman"/>
          <w:b/>
          <w:i/>
          <w:sz w:val="20"/>
          <w:szCs w:val="20"/>
          <w:lang w:eastAsia="pl-PL"/>
        </w:rPr>
        <w:t>Załącznik nr 6-</w:t>
      </w:r>
      <w:r>
        <w:rPr>
          <w:rFonts w:ascii="Calibri" w:eastAsia="Times New Roman" w:hAnsi="Calibri" w:cs="Times New Roman"/>
        </w:rPr>
        <w:t xml:space="preserve"> </w:t>
      </w:r>
      <w:r w:rsidRPr="002C6511">
        <w:rPr>
          <w:rFonts w:ascii="Calibri" w:eastAsia="Times New Roman" w:hAnsi="Calibri" w:cs="Times New Roman"/>
          <w:i/>
          <w:iCs/>
        </w:rPr>
        <w:t>wykaz robót budowlanych</w:t>
      </w:r>
    </w:p>
    <w:p w14:paraId="57159B50" w14:textId="3A30D27F" w:rsidR="003031E8" w:rsidRPr="003F29FA" w:rsidRDefault="003031E8" w:rsidP="009012B8">
      <w:pPr>
        <w:numPr>
          <w:ilvl w:val="0"/>
          <w:numId w:val="11"/>
        </w:numPr>
        <w:suppressAutoHyphens/>
        <w:spacing w:after="0" w:line="240" w:lineRule="auto"/>
        <w:rPr>
          <w:rFonts w:ascii="Calibri" w:eastAsia="Times New Roman" w:hAnsi="Calibri" w:cs="Times New Roman"/>
        </w:rPr>
      </w:pPr>
      <w:r>
        <w:rPr>
          <w:rFonts w:ascii="Tahoma" w:eastAsia="Arial Unicode MS" w:hAnsi="Tahoma" w:cs="Times New Roman"/>
          <w:b/>
          <w:i/>
          <w:sz w:val="20"/>
          <w:szCs w:val="20"/>
          <w:lang w:eastAsia="pl-PL"/>
        </w:rPr>
        <w:t>Załącznik nr 7-</w:t>
      </w:r>
      <w:r>
        <w:rPr>
          <w:rFonts w:ascii="Calibri" w:eastAsia="Times New Roman" w:hAnsi="Calibri" w:cs="Times New Roman"/>
        </w:rPr>
        <w:t xml:space="preserve"> </w:t>
      </w:r>
      <w:r w:rsidRPr="002B33F0">
        <w:rPr>
          <w:rFonts w:ascii="Calibri" w:eastAsia="Times New Roman" w:hAnsi="Calibri" w:cs="Times New Roman"/>
          <w:i/>
          <w:iCs/>
        </w:rPr>
        <w:t>oświadczenie o zgodności z DNSH</w:t>
      </w:r>
    </w:p>
    <w:p w14:paraId="25BE0D0B" w14:textId="77777777" w:rsidR="009012B8" w:rsidRPr="00845618" w:rsidRDefault="009012B8" w:rsidP="009012B8">
      <w:pPr>
        <w:suppressAutoHyphens/>
        <w:spacing w:after="0" w:line="240" w:lineRule="auto"/>
        <w:ind w:left="1080"/>
        <w:rPr>
          <w:rFonts w:ascii="Calibri" w:eastAsia="Times New Roman" w:hAnsi="Calibri" w:cs="Times New Roman"/>
          <w:i/>
          <w:iCs/>
        </w:rPr>
      </w:pPr>
    </w:p>
    <w:p w14:paraId="070733AB" w14:textId="77777777" w:rsidR="009012B8" w:rsidRDefault="009012B8" w:rsidP="009012B8"/>
    <w:p w14:paraId="3A55E457" w14:textId="77777777" w:rsidR="009012B8" w:rsidRDefault="009012B8" w:rsidP="009012B8"/>
    <w:p w14:paraId="0C25A072" w14:textId="77777777" w:rsidR="009012B8" w:rsidRDefault="009012B8" w:rsidP="009012B8"/>
    <w:p w14:paraId="79E36861" w14:textId="77777777" w:rsidR="00EF6F81" w:rsidRDefault="00EF6F81"/>
    <w:sectPr w:rsidR="00EF6F81" w:rsidSect="009012B8">
      <w:headerReference w:type="default" r:id="rId39"/>
      <w:footerReference w:type="default" r:id="rId40"/>
      <w:pgSz w:w="11906" w:h="16838"/>
      <w:pgMar w:top="1843" w:right="1417" w:bottom="1701"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Piotr Wojtowicz" w:date="2025-12-11T06:43:00Z" w:initials="PW">
    <w:p w14:paraId="490AE79F" w14:textId="77777777" w:rsidR="002B33F0" w:rsidRDefault="002B33F0" w:rsidP="002B33F0">
      <w:r>
        <w:rPr>
          <w:rStyle w:val="Odwoaniedokomentarza"/>
        </w:rPr>
        <w:annotationRef/>
      </w:r>
      <w:r>
        <w:rPr>
          <w:sz w:val="20"/>
          <w:szCs w:val="20"/>
        </w:rPr>
        <w:t>albo tutaj, albo przerzucić wyżej, ale trzeba dołożyć moje zapisy, bo to co tu napisane to jest za mało</w:t>
      </w:r>
    </w:p>
  </w:comment>
  <w:comment w:id="4" w:author="dom" w:date="2025-12-11T18:47:00Z" w:initials="d">
    <w:p w14:paraId="4264A411" w14:textId="77777777" w:rsidR="002B33F0" w:rsidRDefault="002B33F0" w:rsidP="002B33F0">
      <w:pPr>
        <w:pStyle w:val="Tekstkomentarza"/>
      </w:pPr>
      <w:r>
        <w:rPr>
          <w:rStyle w:val="Odwoaniedokomentarza"/>
        </w:rPr>
        <w:annotationRef/>
      </w:r>
      <w:r>
        <w:t>Moim zdaniem przerzucić wyżej aby było w jednym miejscu  zagadnienie opcji dla czytelności.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0AE79F" w15:done="0"/>
  <w15:commentEx w15:paraId="4264A4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90A397" w16cex:dateUtc="2025-12-11T0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0AE79F" w16cid:durableId="6F90A397"/>
  <w16cid:commentId w16cid:paraId="4264A411" w16cid:durableId="57C4A1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16055" w14:textId="77777777" w:rsidR="00623E89" w:rsidRDefault="00623E89" w:rsidP="009012B8">
      <w:pPr>
        <w:spacing w:after="0" w:line="240" w:lineRule="auto"/>
      </w:pPr>
      <w:r>
        <w:separator/>
      </w:r>
    </w:p>
  </w:endnote>
  <w:endnote w:type="continuationSeparator" w:id="0">
    <w:p w14:paraId="0BDF3732" w14:textId="77777777" w:rsidR="00623E89" w:rsidRDefault="00623E89" w:rsidP="00901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0002AFF" w:usb1="C000ACF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EE"/>
    <w:family w:val="swiss"/>
    <w:pitch w:val="variable"/>
    <w:sig w:usb0="E5002EFF" w:usb1="C000E47F" w:usb2="0000002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085D" w14:textId="77777777" w:rsidR="006356E3" w:rsidRDefault="006356E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3DF95" w14:textId="77777777" w:rsidR="00623E89" w:rsidRDefault="00623E89" w:rsidP="009012B8">
      <w:pPr>
        <w:spacing w:after="0" w:line="240" w:lineRule="auto"/>
      </w:pPr>
      <w:r>
        <w:separator/>
      </w:r>
    </w:p>
  </w:footnote>
  <w:footnote w:type="continuationSeparator" w:id="0">
    <w:p w14:paraId="72D4A1AD" w14:textId="77777777" w:rsidR="00623E89" w:rsidRDefault="00623E89" w:rsidP="00901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CB294" w14:textId="77777777" w:rsidR="006356E3" w:rsidRDefault="006356E3" w:rsidP="00425563">
    <w:pPr>
      <w:pStyle w:val="Nagwek"/>
      <w:rPr>
        <w:b/>
      </w:rPr>
    </w:pPr>
  </w:p>
  <w:p w14:paraId="1C4BAA7D" w14:textId="77777777" w:rsidR="006356E3" w:rsidRDefault="006356E3">
    <w:pPr>
      <w:pStyle w:val="Nagwek"/>
      <w:jc w:val="center"/>
      <w:rPr>
        <w:b/>
      </w:rPr>
    </w:pPr>
  </w:p>
  <w:p w14:paraId="1DD84545" w14:textId="77777777" w:rsidR="006356E3" w:rsidRDefault="006356E3" w:rsidP="00425563">
    <w:pPr>
      <w:pStyle w:val="Nagwek"/>
      <w:tabs>
        <w:tab w:val="clear" w:pos="4536"/>
        <w:tab w:val="center" w:pos="396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D72CC92"/>
    <w:lvl w:ilvl="0">
      <w:start w:val="1"/>
      <w:numFmt w:val="decimal"/>
      <w:pStyle w:val="Listanumerowana"/>
      <w:lvlText w:val="%1."/>
      <w:lvlJc w:val="left"/>
      <w:pPr>
        <w:tabs>
          <w:tab w:val="num" w:pos="360"/>
        </w:tabs>
        <w:ind w:left="360" w:hanging="360"/>
      </w:pPr>
    </w:lvl>
  </w:abstractNum>
  <w:abstractNum w:abstractNumId="1" w15:restartNumberingAfterBreak="0">
    <w:nsid w:val="01425D75"/>
    <w:multiLevelType w:val="multilevel"/>
    <w:tmpl w:val="9E24353A"/>
    <w:lvl w:ilvl="0">
      <w:start w:val="1"/>
      <w:numFmt w:val="decimal"/>
      <w:lvlText w:val="%1."/>
      <w:lvlJc w:val="left"/>
      <w:pPr>
        <w:ind w:left="720" w:hanging="360"/>
      </w:pPr>
      <w:rPr>
        <w:color w:val="000000"/>
      </w:rPr>
    </w:lvl>
    <w:lvl w:ilvl="1">
      <w:start w:val="1"/>
      <w:numFmt w:val="lowerLetter"/>
      <w:lvlText w:val="%2)"/>
      <w:lvlJc w:val="left"/>
      <w:pPr>
        <w:ind w:left="1440" w:hanging="360"/>
      </w:pPr>
      <w:rPr>
        <w:rFonts w:ascii="Tahoma" w:hAnsi="Tahoma" w:cs="Tahoma"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9D1A00"/>
    <w:multiLevelType w:val="multilevel"/>
    <w:tmpl w:val="5C9E9CE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 w15:restartNumberingAfterBreak="0">
    <w:nsid w:val="01AF3F61"/>
    <w:multiLevelType w:val="hybridMultilevel"/>
    <w:tmpl w:val="DA3CC218"/>
    <w:lvl w:ilvl="0" w:tplc="B616FAF2">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5D315F0"/>
    <w:multiLevelType w:val="multilevel"/>
    <w:tmpl w:val="AEB61DA6"/>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5" w15:restartNumberingAfterBreak="0">
    <w:nsid w:val="06261040"/>
    <w:multiLevelType w:val="hybridMultilevel"/>
    <w:tmpl w:val="2BEA223C"/>
    <w:lvl w:ilvl="0" w:tplc="9D149C56">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6AD5B5B"/>
    <w:multiLevelType w:val="multilevel"/>
    <w:tmpl w:val="0630B188"/>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6E00018"/>
    <w:multiLevelType w:val="hybridMultilevel"/>
    <w:tmpl w:val="515EE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7711E6B"/>
    <w:multiLevelType w:val="hybridMultilevel"/>
    <w:tmpl w:val="68ECA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11611"/>
    <w:multiLevelType w:val="multilevel"/>
    <w:tmpl w:val="9B2C4F1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15:restartNumberingAfterBreak="0">
    <w:nsid w:val="0F6D74C8"/>
    <w:multiLevelType w:val="hybridMultilevel"/>
    <w:tmpl w:val="DD021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160A1"/>
    <w:multiLevelType w:val="hybridMultilevel"/>
    <w:tmpl w:val="947269B8"/>
    <w:lvl w:ilvl="0" w:tplc="652EF68C">
      <w:start w:val="13"/>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2" w15:restartNumberingAfterBreak="0">
    <w:nsid w:val="123121E1"/>
    <w:multiLevelType w:val="hybridMultilevel"/>
    <w:tmpl w:val="205CCD04"/>
    <w:lvl w:ilvl="0" w:tplc="325406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DF123E"/>
    <w:multiLevelType w:val="multilevel"/>
    <w:tmpl w:val="9E24353A"/>
    <w:lvl w:ilvl="0">
      <w:start w:val="1"/>
      <w:numFmt w:val="decimal"/>
      <w:lvlText w:val="%1."/>
      <w:lvlJc w:val="left"/>
      <w:pPr>
        <w:ind w:left="720" w:hanging="360"/>
      </w:pPr>
      <w:rPr>
        <w:color w:val="000000"/>
      </w:rPr>
    </w:lvl>
    <w:lvl w:ilvl="1">
      <w:start w:val="1"/>
      <w:numFmt w:val="lowerLetter"/>
      <w:lvlText w:val="%2)"/>
      <w:lvlJc w:val="left"/>
      <w:pPr>
        <w:ind w:left="1440" w:hanging="360"/>
      </w:pPr>
      <w:rPr>
        <w:rFonts w:ascii="Tahoma" w:hAnsi="Tahoma" w:cs="Tahoma"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90F0F68"/>
    <w:multiLevelType w:val="hybridMultilevel"/>
    <w:tmpl w:val="066A8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26675"/>
    <w:multiLevelType w:val="multilevel"/>
    <w:tmpl w:val="2FAC66E6"/>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heme="minorHAnsi" w:hAnsi="Tahoma" w:cs="Tahoma"/>
        <w:b w:val="0"/>
        <w:bCs/>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1B3334CD"/>
    <w:multiLevelType w:val="hybridMultilevel"/>
    <w:tmpl w:val="A31A920A"/>
    <w:lvl w:ilvl="0" w:tplc="75DC1D6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397F93"/>
    <w:multiLevelType w:val="multilevel"/>
    <w:tmpl w:val="02B2E7A8"/>
    <w:lvl w:ilvl="0">
      <w:start w:val="1"/>
      <w:numFmt w:val="lowerLetter"/>
      <w:lvlText w:val="%1)"/>
      <w:lvlJc w:val="left"/>
      <w:pPr>
        <w:ind w:left="643" w:hanging="360"/>
      </w:pPr>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D796FF1"/>
    <w:multiLevelType w:val="hybridMultilevel"/>
    <w:tmpl w:val="26B4462E"/>
    <w:lvl w:ilvl="0" w:tplc="38E04F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A12CD"/>
    <w:multiLevelType w:val="hybridMultilevel"/>
    <w:tmpl w:val="CFA8DF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4755166"/>
    <w:multiLevelType w:val="multilevel"/>
    <w:tmpl w:val="FCAC069E"/>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1" w15:restartNumberingAfterBreak="0">
    <w:nsid w:val="26F3036B"/>
    <w:multiLevelType w:val="hybridMultilevel"/>
    <w:tmpl w:val="1E3C668C"/>
    <w:lvl w:ilvl="0" w:tplc="CFD6F4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DA382F"/>
    <w:multiLevelType w:val="multilevel"/>
    <w:tmpl w:val="B65A17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2D17117F"/>
    <w:multiLevelType w:val="multilevel"/>
    <w:tmpl w:val="E70446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2DB40BF1"/>
    <w:multiLevelType w:val="hybridMultilevel"/>
    <w:tmpl w:val="A7804B0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1B6099"/>
    <w:multiLevelType w:val="hybridMultilevel"/>
    <w:tmpl w:val="F41C9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325440"/>
    <w:multiLevelType w:val="hybridMultilevel"/>
    <w:tmpl w:val="478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6C6F2B"/>
    <w:multiLevelType w:val="hybridMultilevel"/>
    <w:tmpl w:val="073AB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FB3F77"/>
    <w:multiLevelType w:val="hybridMultilevel"/>
    <w:tmpl w:val="A12A3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712121"/>
    <w:multiLevelType w:val="multilevel"/>
    <w:tmpl w:val="40A44F12"/>
    <w:lvl w:ilvl="0">
      <w:start w:val="1"/>
      <w:numFmt w:val="decimal"/>
      <w:lvlText w:val="%1."/>
      <w:lvlJc w:val="left"/>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34F728DD"/>
    <w:multiLevelType w:val="hybridMultilevel"/>
    <w:tmpl w:val="E5F0E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6F92F66"/>
    <w:multiLevelType w:val="multilevel"/>
    <w:tmpl w:val="71BCBF08"/>
    <w:lvl w:ilvl="0">
      <w:start w:val="1"/>
      <w:numFmt w:val="decimal"/>
      <w:lvlText w:val="%1."/>
      <w:lvlJc w:val="left"/>
      <w:pPr>
        <w:ind w:left="928"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3" w15:restartNumberingAfterBreak="0">
    <w:nsid w:val="3759229C"/>
    <w:multiLevelType w:val="multilevel"/>
    <w:tmpl w:val="C76890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37E04D8B"/>
    <w:multiLevelType w:val="multilevel"/>
    <w:tmpl w:val="D5745D10"/>
    <w:lvl w:ilvl="0">
      <w:start w:val="1"/>
      <w:numFmt w:val="decimal"/>
      <w:lvlText w:val="%1)"/>
      <w:lvlJc w:val="left"/>
      <w:pPr>
        <w:ind w:left="720" w:hanging="360"/>
      </w:pPr>
      <w:rPr>
        <w:rFonts w:ascii="Tahoma" w:hAnsi="Tahoma" w:cs="Tahoma"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9885246"/>
    <w:multiLevelType w:val="multilevel"/>
    <w:tmpl w:val="3D2C22F6"/>
    <w:lvl w:ilvl="0">
      <w:start w:val="1"/>
      <w:numFmt w:val="lowerLetter"/>
      <w:lvlText w:val="%1)"/>
      <w:lvlJc w:val="left"/>
      <w:pPr>
        <w:ind w:left="643" w:hanging="36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36" w15:restartNumberingAfterBreak="0">
    <w:nsid w:val="39FB06FA"/>
    <w:multiLevelType w:val="hybridMultilevel"/>
    <w:tmpl w:val="C1A6B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12714D"/>
    <w:multiLevelType w:val="hybridMultilevel"/>
    <w:tmpl w:val="B1F48C60"/>
    <w:lvl w:ilvl="0" w:tplc="D5A00F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201CA1"/>
    <w:multiLevelType w:val="multilevel"/>
    <w:tmpl w:val="2ADC823A"/>
    <w:lvl w:ilvl="0">
      <w:start w:val="1"/>
      <w:numFmt w:val="decimal"/>
      <w:lvlText w:val="%1."/>
      <w:lvlJc w:val="left"/>
      <w:pPr>
        <w:ind w:left="720" w:hanging="360"/>
      </w:pPr>
      <w:rPr>
        <w:rFonts w:ascii="Tahoma" w:hAnsi="Tahoma" w:cs="Tahoma"/>
        <w:b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3B8E676B"/>
    <w:multiLevelType w:val="multilevel"/>
    <w:tmpl w:val="6D62BBF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3E366141"/>
    <w:multiLevelType w:val="hybridMultilevel"/>
    <w:tmpl w:val="A69081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00C59B2"/>
    <w:multiLevelType w:val="multilevel"/>
    <w:tmpl w:val="9600F0E8"/>
    <w:lvl w:ilvl="0">
      <w:start w:val="1"/>
      <w:numFmt w:val="bullet"/>
      <w:lvlText w:val=""/>
      <w:lvlJc w:val="left"/>
      <w:pPr>
        <w:ind w:left="720" w:hanging="360"/>
      </w:pPr>
      <w:rPr>
        <w:rFonts w:ascii="Wingdings" w:hAnsi="Wingdings" w:cs="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426A0F4A"/>
    <w:multiLevelType w:val="multilevel"/>
    <w:tmpl w:val="917CDE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427A7DAC"/>
    <w:multiLevelType w:val="hybridMultilevel"/>
    <w:tmpl w:val="12EC5966"/>
    <w:lvl w:ilvl="0" w:tplc="BA70101C">
      <w:start w:val="3"/>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0D36D7"/>
    <w:multiLevelType w:val="hybridMultilevel"/>
    <w:tmpl w:val="24B6AA9A"/>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45" w15:restartNumberingAfterBreak="0">
    <w:nsid w:val="472C2C2D"/>
    <w:multiLevelType w:val="hybridMultilevel"/>
    <w:tmpl w:val="E0ACA50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6" w15:restartNumberingAfterBreak="0">
    <w:nsid w:val="493F3779"/>
    <w:multiLevelType w:val="hybridMultilevel"/>
    <w:tmpl w:val="C9985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972AFF"/>
    <w:multiLevelType w:val="multilevel"/>
    <w:tmpl w:val="06A670D8"/>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heme="minorHAnsi" w:hAnsi="Tahoma" w:cs="Tahoma"/>
        <w:b/>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4FA40936"/>
    <w:multiLevelType w:val="hybridMultilevel"/>
    <w:tmpl w:val="18E20904"/>
    <w:lvl w:ilvl="0" w:tplc="FA82178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B32E8F"/>
    <w:multiLevelType w:val="multilevel"/>
    <w:tmpl w:val="CA408168"/>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50" w15:restartNumberingAfterBreak="0">
    <w:nsid w:val="527B0E16"/>
    <w:multiLevelType w:val="hybridMultilevel"/>
    <w:tmpl w:val="A90A6852"/>
    <w:lvl w:ilvl="0" w:tplc="95821F9A">
      <w:start w:val="1"/>
      <w:numFmt w:val="decimal"/>
      <w:lvlText w:val="%1)"/>
      <w:lvlJc w:val="left"/>
      <w:pPr>
        <w:ind w:left="1146" w:hanging="360"/>
      </w:pPr>
      <w:rPr>
        <w:rFonts w:ascii="Tahoma" w:hAnsi="Tahoma" w:cs="Tahoma"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9240E83"/>
    <w:multiLevelType w:val="hybridMultilevel"/>
    <w:tmpl w:val="F7063D2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2" w15:restartNumberingAfterBreak="0">
    <w:nsid w:val="5F911148"/>
    <w:multiLevelType w:val="hybridMultilevel"/>
    <w:tmpl w:val="3A0E8AAC"/>
    <w:lvl w:ilvl="0" w:tplc="2F0C33A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556CF4"/>
    <w:multiLevelType w:val="hybridMultilevel"/>
    <w:tmpl w:val="51D8294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54" w15:restartNumberingAfterBreak="0">
    <w:nsid w:val="64724238"/>
    <w:multiLevelType w:val="hybridMultilevel"/>
    <w:tmpl w:val="F58A3FEE"/>
    <w:lvl w:ilvl="0" w:tplc="F990CAEE">
      <w:start w:val="1"/>
      <w:numFmt w:val="decimal"/>
      <w:lvlText w:val="%1."/>
      <w:lvlJc w:val="left"/>
      <w:pPr>
        <w:ind w:left="360" w:hanging="360"/>
      </w:pPr>
      <w:rPr>
        <w:rFonts w:ascii="Tahoma" w:hAnsi="Tahoma" w:cs="Tahoma" w:hint="default"/>
        <w:color w:val="000000" w:themeColor="text1"/>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5" w15:restartNumberingAfterBreak="0">
    <w:nsid w:val="68E20436"/>
    <w:multiLevelType w:val="hybridMultilevel"/>
    <w:tmpl w:val="24AAFD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9012915"/>
    <w:multiLevelType w:val="multilevel"/>
    <w:tmpl w:val="5A2A8F74"/>
    <w:lvl w:ilvl="0">
      <w:start w:val="8"/>
      <w:numFmt w:val="decimal"/>
      <w:lvlText w:val="%1."/>
      <w:lvlJc w:val="left"/>
      <w:pPr>
        <w:ind w:left="1146"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7" w15:restartNumberingAfterBreak="0">
    <w:nsid w:val="6CA07EBD"/>
    <w:multiLevelType w:val="multilevel"/>
    <w:tmpl w:val="D33C2B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8" w15:restartNumberingAfterBreak="0">
    <w:nsid w:val="70B510D5"/>
    <w:multiLevelType w:val="hybridMultilevel"/>
    <w:tmpl w:val="D3B0A362"/>
    <w:lvl w:ilvl="0" w:tplc="97C27DBC">
      <w:start w:val="1"/>
      <w:numFmt w:val="bullet"/>
      <w:lvlText w:val="-"/>
      <w:lvlJc w:val="left"/>
      <w:pPr>
        <w:ind w:left="1146"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37C262F"/>
    <w:multiLevelType w:val="hybridMultilevel"/>
    <w:tmpl w:val="FF2A7278"/>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60" w15:restartNumberingAfterBreak="0">
    <w:nsid w:val="74B05F0F"/>
    <w:multiLevelType w:val="hybridMultilevel"/>
    <w:tmpl w:val="4784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5906F5C"/>
    <w:multiLevelType w:val="hybridMultilevel"/>
    <w:tmpl w:val="C53C28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6A31E3F"/>
    <w:multiLevelType w:val="hybridMultilevel"/>
    <w:tmpl w:val="F88CC8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9557CA6"/>
    <w:multiLevelType w:val="hybridMultilevel"/>
    <w:tmpl w:val="A2DEBFD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79D35433"/>
    <w:multiLevelType w:val="hybridMultilevel"/>
    <w:tmpl w:val="BEC62D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BF41EFD"/>
    <w:multiLevelType w:val="hybridMultilevel"/>
    <w:tmpl w:val="2A847C1A"/>
    <w:lvl w:ilvl="0" w:tplc="2A8496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7E3519EB"/>
    <w:multiLevelType w:val="hybridMultilevel"/>
    <w:tmpl w:val="21D42DC8"/>
    <w:lvl w:ilvl="0" w:tplc="FB1AA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1237914">
    <w:abstractNumId w:val="23"/>
  </w:num>
  <w:num w:numId="2" w16cid:durableId="1566646923">
    <w:abstractNumId w:val="57"/>
  </w:num>
  <w:num w:numId="3" w16cid:durableId="991639723">
    <w:abstractNumId w:val="42"/>
  </w:num>
  <w:num w:numId="4" w16cid:durableId="303045312">
    <w:abstractNumId w:val="41"/>
  </w:num>
  <w:num w:numId="5" w16cid:durableId="112943560">
    <w:abstractNumId w:val="49"/>
  </w:num>
  <w:num w:numId="6" w16cid:durableId="376513100">
    <w:abstractNumId w:val="2"/>
  </w:num>
  <w:num w:numId="7" w16cid:durableId="1712876730">
    <w:abstractNumId w:val="47"/>
  </w:num>
  <w:num w:numId="8" w16cid:durableId="1366562763">
    <w:abstractNumId w:val="22"/>
  </w:num>
  <w:num w:numId="9" w16cid:durableId="1478379057">
    <w:abstractNumId w:val="38"/>
  </w:num>
  <w:num w:numId="10" w16cid:durableId="1517691297">
    <w:abstractNumId w:val="6"/>
  </w:num>
  <w:num w:numId="11" w16cid:durableId="1025450488">
    <w:abstractNumId w:val="9"/>
  </w:num>
  <w:num w:numId="12" w16cid:durableId="967006803">
    <w:abstractNumId w:val="59"/>
  </w:num>
  <w:num w:numId="13" w16cid:durableId="1794782600">
    <w:abstractNumId w:val="54"/>
  </w:num>
  <w:num w:numId="14" w16cid:durableId="628051743">
    <w:abstractNumId w:val="50"/>
  </w:num>
  <w:num w:numId="15" w16cid:durableId="333386431">
    <w:abstractNumId w:val="51"/>
  </w:num>
  <w:num w:numId="16" w16cid:durableId="567230932">
    <w:abstractNumId w:val="26"/>
  </w:num>
  <w:num w:numId="17" w16cid:durableId="1292589982">
    <w:abstractNumId w:val="64"/>
  </w:num>
  <w:num w:numId="18" w16cid:durableId="1808083499">
    <w:abstractNumId w:val="3"/>
  </w:num>
  <w:num w:numId="19" w16cid:durableId="1697197765">
    <w:abstractNumId w:val="27"/>
  </w:num>
  <w:num w:numId="20" w16cid:durableId="862743003">
    <w:abstractNumId w:val="28"/>
  </w:num>
  <w:num w:numId="21" w16cid:durableId="1335524160">
    <w:abstractNumId w:val="14"/>
  </w:num>
  <w:num w:numId="22" w16cid:durableId="1214467509">
    <w:abstractNumId w:val="12"/>
  </w:num>
  <w:num w:numId="23" w16cid:durableId="1197811501">
    <w:abstractNumId w:val="55"/>
  </w:num>
  <w:num w:numId="24" w16cid:durableId="596329300">
    <w:abstractNumId w:val="36"/>
  </w:num>
  <w:num w:numId="25" w16cid:durableId="469445112">
    <w:abstractNumId w:val="11"/>
  </w:num>
  <w:num w:numId="26" w16cid:durableId="1590576670">
    <w:abstractNumId w:val="8"/>
  </w:num>
  <w:num w:numId="27" w16cid:durableId="1064645378">
    <w:abstractNumId w:val="29"/>
  </w:num>
  <w:num w:numId="28" w16cid:durableId="594557969">
    <w:abstractNumId w:val="45"/>
  </w:num>
  <w:num w:numId="29" w16cid:durableId="926227231">
    <w:abstractNumId w:val="21"/>
  </w:num>
  <w:num w:numId="30" w16cid:durableId="1926068961">
    <w:abstractNumId w:val="10"/>
  </w:num>
  <w:num w:numId="31" w16cid:durableId="1268193998">
    <w:abstractNumId w:val="61"/>
  </w:num>
  <w:num w:numId="32" w16cid:durableId="995498440">
    <w:abstractNumId w:val="37"/>
  </w:num>
  <w:num w:numId="33" w16cid:durableId="801654137">
    <w:abstractNumId w:val="46"/>
  </w:num>
  <w:num w:numId="34" w16cid:durableId="82731219">
    <w:abstractNumId w:val="52"/>
  </w:num>
  <w:num w:numId="35" w16cid:durableId="120809765">
    <w:abstractNumId w:val="7"/>
  </w:num>
  <w:num w:numId="36" w16cid:durableId="458911595">
    <w:abstractNumId w:val="40"/>
  </w:num>
  <w:num w:numId="37" w16cid:durableId="1961571511">
    <w:abstractNumId w:val="53"/>
  </w:num>
  <w:num w:numId="38" w16cid:durableId="1408499957">
    <w:abstractNumId w:val="34"/>
  </w:num>
  <w:num w:numId="39" w16cid:durableId="250046961">
    <w:abstractNumId w:val="13"/>
  </w:num>
  <w:num w:numId="40" w16cid:durableId="1602879704">
    <w:abstractNumId w:val="56"/>
  </w:num>
  <w:num w:numId="41" w16cid:durableId="1730961209">
    <w:abstractNumId w:val="18"/>
  </w:num>
  <w:num w:numId="42" w16cid:durableId="1699425301">
    <w:abstractNumId w:val="43"/>
  </w:num>
  <w:num w:numId="43" w16cid:durableId="100804410">
    <w:abstractNumId w:val="44"/>
  </w:num>
  <w:num w:numId="44" w16cid:durableId="1632784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29460554">
    <w:abstractNumId w:val="32"/>
  </w:num>
  <w:num w:numId="46" w16cid:durableId="14434538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01927265">
    <w:abstractNumId w:val="60"/>
  </w:num>
  <w:num w:numId="48" w16cid:durableId="1871335498">
    <w:abstractNumId w:val="25"/>
  </w:num>
  <w:num w:numId="49" w16cid:durableId="2042199146">
    <w:abstractNumId w:val="48"/>
  </w:num>
  <w:num w:numId="50" w16cid:durableId="725877693">
    <w:abstractNumId w:val="16"/>
  </w:num>
  <w:num w:numId="51" w16cid:durableId="873277164">
    <w:abstractNumId w:val="63"/>
  </w:num>
  <w:num w:numId="52" w16cid:durableId="884410306">
    <w:abstractNumId w:val="39"/>
  </w:num>
  <w:num w:numId="53" w16cid:durableId="212738320">
    <w:abstractNumId w:val="33"/>
  </w:num>
  <w:num w:numId="54" w16cid:durableId="1053163770">
    <w:abstractNumId w:val="4"/>
  </w:num>
  <w:num w:numId="55" w16cid:durableId="1447383160">
    <w:abstractNumId w:val="24"/>
  </w:num>
  <w:num w:numId="56" w16cid:durableId="1898078859">
    <w:abstractNumId w:val="35"/>
  </w:num>
  <w:num w:numId="57" w16cid:durableId="593512350">
    <w:abstractNumId w:val="20"/>
  </w:num>
  <w:num w:numId="58" w16cid:durableId="2002394201">
    <w:abstractNumId w:val="5"/>
  </w:num>
  <w:num w:numId="59" w16cid:durableId="645622198">
    <w:abstractNumId w:val="15"/>
  </w:num>
  <w:num w:numId="60" w16cid:durableId="195583003">
    <w:abstractNumId w:val="65"/>
  </w:num>
  <w:num w:numId="61" w16cid:durableId="1816532763">
    <w:abstractNumId w:val="0"/>
  </w:num>
  <w:num w:numId="62" w16cid:durableId="1162624633">
    <w:abstractNumId w:val="66"/>
  </w:num>
  <w:num w:numId="63" w16cid:durableId="361443478">
    <w:abstractNumId w:val="31"/>
  </w:num>
  <w:num w:numId="64" w16cid:durableId="1940023734">
    <w:abstractNumId w:val="19"/>
  </w:num>
  <w:num w:numId="65" w16cid:durableId="2120030380">
    <w:abstractNumId w:val="1"/>
  </w:num>
  <w:num w:numId="66" w16cid:durableId="1984040218">
    <w:abstractNumId w:val="58"/>
  </w:num>
  <w:num w:numId="67" w16cid:durableId="1277591520">
    <w:abstractNumId w:val="6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otr Wojtowicz">
    <w15:presenceInfo w15:providerId="Windows Live" w15:userId="581041c21dc5da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2B8"/>
    <w:rsid w:val="00107522"/>
    <w:rsid w:val="001E0676"/>
    <w:rsid w:val="001F2649"/>
    <w:rsid w:val="00256622"/>
    <w:rsid w:val="00274BD3"/>
    <w:rsid w:val="002920E4"/>
    <w:rsid w:val="002B33F0"/>
    <w:rsid w:val="002B3FD0"/>
    <w:rsid w:val="002C6511"/>
    <w:rsid w:val="002C6ABB"/>
    <w:rsid w:val="003031E8"/>
    <w:rsid w:val="00345A73"/>
    <w:rsid w:val="003620C3"/>
    <w:rsid w:val="00382A7B"/>
    <w:rsid w:val="003830FA"/>
    <w:rsid w:val="0039548B"/>
    <w:rsid w:val="00425563"/>
    <w:rsid w:val="00450481"/>
    <w:rsid w:val="00457056"/>
    <w:rsid w:val="005633C7"/>
    <w:rsid w:val="005A616C"/>
    <w:rsid w:val="005D0FCB"/>
    <w:rsid w:val="00623E89"/>
    <w:rsid w:val="006356E3"/>
    <w:rsid w:val="00740473"/>
    <w:rsid w:val="007B57E0"/>
    <w:rsid w:val="00805087"/>
    <w:rsid w:val="008D4C53"/>
    <w:rsid w:val="009012B8"/>
    <w:rsid w:val="00976B45"/>
    <w:rsid w:val="00A0505F"/>
    <w:rsid w:val="00A426FD"/>
    <w:rsid w:val="00AE53EA"/>
    <w:rsid w:val="00BA4217"/>
    <w:rsid w:val="00C52332"/>
    <w:rsid w:val="00CE15E0"/>
    <w:rsid w:val="00D422DD"/>
    <w:rsid w:val="00DC65C0"/>
    <w:rsid w:val="00DE0158"/>
    <w:rsid w:val="00E21F18"/>
    <w:rsid w:val="00E47E4D"/>
    <w:rsid w:val="00E75ABE"/>
    <w:rsid w:val="00EF6F81"/>
    <w:rsid w:val="00F108EE"/>
    <w:rsid w:val="00F630FF"/>
    <w:rsid w:val="00FE3F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F3540"/>
  <w15:docId w15:val="{ECE90D64-EC0F-3943-9F4D-32992BC0E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2B8"/>
    <w:pPr>
      <w:spacing w:after="160" w:line="259" w:lineRule="auto"/>
    </w:pPr>
    <w:rPr>
      <w:kern w:val="0"/>
      <w:sz w:val="22"/>
      <w:szCs w:val="22"/>
      <w14:ligatures w14:val="none"/>
    </w:rPr>
  </w:style>
  <w:style w:type="paragraph" w:styleId="Nagwek1">
    <w:name w:val="heading 1"/>
    <w:basedOn w:val="Normalny"/>
    <w:next w:val="Normalny"/>
    <w:link w:val="Nagwek1Znak"/>
    <w:uiPriority w:val="9"/>
    <w:qFormat/>
    <w:rsid w:val="009012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012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012B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012B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012B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012B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012B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012B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012B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12B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012B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012B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012B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012B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012B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012B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012B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012B8"/>
    <w:rPr>
      <w:rFonts w:eastAsiaTheme="majorEastAsia" w:cstheme="majorBidi"/>
      <w:color w:val="272727" w:themeColor="text1" w:themeTint="D8"/>
    </w:rPr>
  </w:style>
  <w:style w:type="paragraph" w:styleId="Tytu">
    <w:name w:val="Title"/>
    <w:basedOn w:val="Normalny"/>
    <w:next w:val="Normalny"/>
    <w:link w:val="TytuZnak"/>
    <w:uiPriority w:val="10"/>
    <w:qFormat/>
    <w:rsid w:val="009012B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12B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012B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012B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012B8"/>
    <w:pPr>
      <w:spacing w:before="160"/>
      <w:jc w:val="center"/>
    </w:pPr>
    <w:rPr>
      <w:i/>
      <w:iCs/>
      <w:color w:val="404040" w:themeColor="text1" w:themeTint="BF"/>
    </w:rPr>
  </w:style>
  <w:style w:type="character" w:customStyle="1" w:styleId="CytatZnak">
    <w:name w:val="Cytat Znak"/>
    <w:basedOn w:val="Domylnaczcionkaakapitu"/>
    <w:link w:val="Cytat"/>
    <w:uiPriority w:val="29"/>
    <w:rsid w:val="009012B8"/>
    <w:rPr>
      <w:i/>
      <w:iCs/>
      <w:color w:val="404040" w:themeColor="text1" w:themeTint="BF"/>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012B8"/>
    <w:pPr>
      <w:ind w:left="720"/>
      <w:contextualSpacing/>
    </w:pPr>
  </w:style>
  <w:style w:type="character" w:styleId="Wyrnienieintensywne">
    <w:name w:val="Intense Emphasis"/>
    <w:basedOn w:val="Domylnaczcionkaakapitu"/>
    <w:uiPriority w:val="21"/>
    <w:qFormat/>
    <w:rsid w:val="009012B8"/>
    <w:rPr>
      <w:i/>
      <w:iCs/>
      <w:color w:val="0F4761" w:themeColor="accent1" w:themeShade="BF"/>
    </w:rPr>
  </w:style>
  <w:style w:type="paragraph" w:styleId="Cytatintensywny">
    <w:name w:val="Intense Quote"/>
    <w:basedOn w:val="Normalny"/>
    <w:next w:val="Normalny"/>
    <w:link w:val="CytatintensywnyZnak"/>
    <w:uiPriority w:val="30"/>
    <w:qFormat/>
    <w:rsid w:val="009012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012B8"/>
    <w:rPr>
      <w:i/>
      <w:iCs/>
      <w:color w:val="0F4761" w:themeColor="accent1" w:themeShade="BF"/>
    </w:rPr>
  </w:style>
  <w:style w:type="character" w:styleId="Odwoanieintensywne">
    <w:name w:val="Intense Reference"/>
    <w:basedOn w:val="Domylnaczcionkaakapitu"/>
    <w:uiPriority w:val="32"/>
    <w:qFormat/>
    <w:rsid w:val="009012B8"/>
    <w:rPr>
      <w:b/>
      <w:bCs/>
      <w:smallCaps/>
      <w:color w:val="0F4761" w:themeColor="accent1" w:themeShade="BF"/>
      <w:spacing w:val="5"/>
    </w:rPr>
  </w:style>
  <w:style w:type="paragraph" w:styleId="Nagwek">
    <w:name w:val="header"/>
    <w:basedOn w:val="Normalny"/>
    <w:link w:val="NagwekZnak"/>
    <w:uiPriority w:val="99"/>
    <w:unhideWhenUsed/>
    <w:rsid w:val="00901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12B8"/>
    <w:rPr>
      <w:kern w:val="0"/>
      <w:sz w:val="22"/>
      <w:szCs w:val="22"/>
      <w14:ligatures w14:val="none"/>
    </w:rPr>
  </w:style>
  <w:style w:type="paragraph" w:styleId="Stopka">
    <w:name w:val="footer"/>
    <w:basedOn w:val="Normalny"/>
    <w:link w:val="StopkaZnak"/>
    <w:uiPriority w:val="99"/>
    <w:unhideWhenUsed/>
    <w:rsid w:val="00901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12B8"/>
    <w:rPr>
      <w:kern w:val="0"/>
      <w:sz w:val="22"/>
      <w:szCs w:val="22"/>
      <w14:ligatures w14:val="none"/>
    </w:rPr>
  </w:style>
  <w:style w:type="character" w:styleId="Hipercze">
    <w:name w:val="Hyperlink"/>
    <w:basedOn w:val="Domylnaczcionkaakapitu"/>
    <w:uiPriority w:val="99"/>
    <w:unhideWhenUsed/>
    <w:rsid w:val="009012B8"/>
    <w:rPr>
      <w:color w:val="467886" w:themeColor="hyperlink"/>
      <w:u w:val="single"/>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012B8"/>
  </w:style>
  <w:style w:type="paragraph" w:customStyle="1" w:styleId="Default">
    <w:name w:val="Default"/>
    <w:rsid w:val="009012B8"/>
    <w:pPr>
      <w:autoSpaceDE w:val="0"/>
      <w:autoSpaceDN w:val="0"/>
      <w:adjustRightInd w:val="0"/>
    </w:pPr>
    <w:rPr>
      <w:rFonts w:ascii="Times New Roman" w:hAnsi="Times New Roman" w:cs="Times New Roman"/>
      <w:color w:val="000000"/>
      <w:kern w:val="0"/>
    </w:rPr>
  </w:style>
  <w:style w:type="paragraph" w:styleId="Listanumerowana">
    <w:name w:val="List Number"/>
    <w:basedOn w:val="Normalny"/>
    <w:uiPriority w:val="99"/>
    <w:unhideWhenUsed/>
    <w:rsid w:val="001F2649"/>
    <w:pPr>
      <w:numPr>
        <w:numId w:val="61"/>
      </w:numPr>
      <w:tabs>
        <w:tab w:val="clear" w:pos="360"/>
      </w:tabs>
      <w:spacing w:after="200" w:line="276" w:lineRule="auto"/>
      <w:ind w:left="0" w:firstLine="0"/>
      <w:contextualSpacing/>
    </w:pPr>
    <w:rPr>
      <w:rFonts w:eastAsiaTheme="minorEastAsia"/>
      <w:lang w:val="en-US"/>
    </w:rPr>
  </w:style>
  <w:style w:type="paragraph" w:styleId="Tekstdymka">
    <w:name w:val="Balloon Text"/>
    <w:basedOn w:val="Normalny"/>
    <w:link w:val="TekstdymkaZnak"/>
    <w:uiPriority w:val="99"/>
    <w:semiHidden/>
    <w:unhideWhenUsed/>
    <w:rsid w:val="004255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5563"/>
    <w:rPr>
      <w:rFonts w:ascii="Segoe UI" w:hAnsi="Segoe UI" w:cs="Segoe UI"/>
      <w:kern w:val="0"/>
      <w:sz w:val="18"/>
      <w:szCs w:val="18"/>
      <w14:ligatures w14:val="none"/>
    </w:rPr>
  </w:style>
  <w:style w:type="character" w:styleId="Odwoaniedokomentarza">
    <w:name w:val="annotation reference"/>
    <w:basedOn w:val="Domylnaczcionkaakapitu"/>
    <w:uiPriority w:val="99"/>
    <w:semiHidden/>
    <w:unhideWhenUsed/>
    <w:rsid w:val="003620C3"/>
    <w:rPr>
      <w:sz w:val="16"/>
      <w:szCs w:val="16"/>
    </w:rPr>
  </w:style>
  <w:style w:type="paragraph" w:styleId="Tekstkomentarza">
    <w:name w:val="annotation text"/>
    <w:basedOn w:val="Normalny"/>
    <w:link w:val="TekstkomentarzaZnak"/>
    <w:uiPriority w:val="99"/>
    <w:semiHidden/>
    <w:unhideWhenUsed/>
    <w:rsid w:val="003620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20C3"/>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20C3"/>
    <w:rPr>
      <w:b/>
      <w:bCs/>
    </w:rPr>
  </w:style>
  <w:style w:type="character" w:customStyle="1" w:styleId="TematkomentarzaZnak">
    <w:name w:val="Temat komentarza Znak"/>
    <w:basedOn w:val="TekstkomentarzaZnak"/>
    <w:link w:val="Tematkomentarza"/>
    <w:uiPriority w:val="99"/>
    <w:semiHidden/>
    <w:rsid w:val="003620C3"/>
    <w:rPr>
      <w:b/>
      <w:bCs/>
      <w:kern w:val="0"/>
      <w:sz w:val="20"/>
      <w:szCs w:val="20"/>
      <w14:ligatures w14:val="none"/>
    </w:rPr>
  </w:style>
  <w:style w:type="paragraph" w:styleId="Poprawka">
    <w:name w:val="Revision"/>
    <w:hidden/>
    <w:uiPriority w:val="99"/>
    <w:semiHidden/>
    <w:rsid w:val="002B3FD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eader" Target="header1.xml"/><Relationship Id="rId21" Type="http://schemas.openxmlformats.org/officeDocument/2006/relationships/hyperlink" Target="https://sip.lex.pl/" TargetMode="External"/><Relationship Id="rId34" Type="http://schemas.openxmlformats.org/officeDocument/2006/relationships/image" Target="media/image1.wmf"/><Relationship Id="rId42" Type="http://schemas.microsoft.com/office/2011/relationships/people" Target="people.xml"/><Relationship Id="rId7" Type="http://schemas.openxmlformats.org/officeDocument/2006/relationships/hyperlink" Target="mailto:urzad@ugimszadek.pl" TargetMode="External"/><Relationship Id="rId2" Type="http://schemas.openxmlformats.org/officeDocument/2006/relationships/styles" Target="styles.xml"/><Relationship Id="rId16" Type="http://schemas.openxmlformats.org/officeDocument/2006/relationships/hyperlink" Target="https://sip.legalis.pl/document-view.seam?documentId=mfrxilrtg4ytiobrgezdmltqmfyc4njtgmzdgnbrgu"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hyperlink" Target="https://sip.lex.pl/" TargetMode="External"/><Relationship Id="rId32" Type="http://schemas.openxmlformats.org/officeDocument/2006/relationships/hyperlink" Target="mailto:urzad@ugimszadek.pl" TargetMode="External"/><Relationship Id="rId37" Type="http://schemas.openxmlformats.org/officeDocument/2006/relationships/hyperlink" Target="mailto:rg.za@ugimszadek.pl"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mailto:rg.pw@ugimszadek.pl" TargetMode="External"/><Relationship Id="rId10" Type="http://schemas.openxmlformats.org/officeDocument/2006/relationships/comments" Target="comments.xm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oleObject" Target="embeddings/oleObject1.bin"/><Relationship Id="rId43" Type="http://schemas.openxmlformats.org/officeDocument/2006/relationships/theme" Target="theme/theme1.xml"/><Relationship Id="rId8" Type="http://schemas.openxmlformats.org/officeDocument/2006/relationships/hyperlink" Target="mailto:urzad@ugimszadek.pl" TargetMode="External"/><Relationship Id="rId3" Type="http://schemas.openxmlformats.org/officeDocument/2006/relationships/settings" Target="settings.xml"/><Relationship Id="rId12" Type="http://schemas.microsoft.com/office/2016/09/relationships/commentsIds" Target="commentsIds.xm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33" Type="http://schemas.openxmlformats.org/officeDocument/2006/relationships/hyperlink" Target="https://ezamowienia.gov.pl/" TargetMode="External"/><Relationship Id="rId38" Type="http://schemas.openxmlformats.org/officeDocument/2006/relationships/hyperlink" Target="mailto:iod@ugimszad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24</Pages>
  <Words>8344</Words>
  <Characters>50065</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Wojtowicz</dc:creator>
  <cp:lastModifiedBy>Piotr Wojtowicz</cp:lastModifiedBy>
  <cp:revision>3</cp:revision>
  <dcterms:created xsi:type="dcterms:W3CDTF">2025-12-15T16:40:00Z</dcterms:created>
  <dcterms:modified xsi:type="dcterms:W3CDTF">2025-12-15T16:49:00Z</dcterms:modified>
</cp:coreProperties>
</file>